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FC456E" w:rsidRPr="00F86A7C" w:rsidRDefault="009B2C4B" w:rsidP="00F86A7C">
      <w:pPr>
        <w:spacing w:line="480" w:lineRule="auto"/>
        <w:jc w:val="center"/>
        <w:rPr>
          <w:rFonts w:ascii="Times New Roman" w:hAnsi="Times New Roman" w:cs="Times New Roman"/>
          <w:sz w:val="24"/>
          <w:szCs w:val="24"/>
          <w:lang w:val="en-AU"/>
        </w:rPr>
      </w:pPr>
      <w:r w:rsidRPr="00F86A7C">
        <w:rPr>
          <w:rFonts w:ascii="Times New Roman" w:hAnsi="Times New Roman" w:cs="Times New Roman"/>
          <w:sz w:val="24"/>
          <w:szCs w:val="24"/>
          <w:lang w:val="en-AU"/>
        </w:rPr>
        <w:t>Final Paper Planning- Breast Cancer in Riyadh</w:t>
      </w: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480" w:lineRule="auto"/>
        <w:rPr>
          <w:rFonts w:ascii="Times New Roman" w:hAnsi="Times New Roman" w:cs="Times New Roman"/>
          <w:sz w:val="24"/>
          <w:szCs w:val="24"/>
          <w:lang w:val="en-AU"/>
        </w:rPr>
      </w:pPr>
    </w:p>
    <w:p w:rsidR="00B46366" w:rsidRPr="00F86A7C" w:rsidRDefault="00B46366"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lastRenderedPageBreak/>
        <w:t>5.1 Scope the planning activity you are undertaking</w:t>
      </w:r>
    </w:p>
    <w:p w:rsidR="003B1766" w:rsidRPr="00F86A7C" w:rsidRDefault="003804C1"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Health service planning is a deliberate and goal-based process aimed to improve the health outcomes of a target population to ensure wellness and effective response to their needs. For this project, the health care planning environment focuses on identifying and meeting the needs of persons at risk of breast cancer. Breast cancer is of critical concern within Riyadh and the Kingdom of </w:t>
      </w:r>
      <w:r w:rsidRPr="00F86A7C">
        <w:rPr>
          <w:rStyle w:val="Emphasis"/>
          <w:rFonts w:ascii="Times New Roman" w:hAnsi="Times New Roman" w:cs="Times New Roman"/>
          <w:i w:val="0"/>
          <w:sz w:val="24"/>
          <w:szCs w:val="24"/>
          <w:lang w:val="en-AU"/>
        </w:rPr>
        <w:t>Saudi Arabia (KSA)</w:t>
      </w:r>
      <w:r w:rsidRPr="00F86A7C">
        <w:rPr>
          <w:rFonts w:ascii="Times New Roman" w:hAnsi="Times New Roman" w:cs="Times New Roman"/>
          <w:sz w:val="24"/>
          <w:szCs w:val="24"/>
          <w:lang w:val="en-AU"/>
        </w:rPr>
        <w:t> at large as it is the commonest of all cancers. Epidemiological studies such as Alqahtani et al. (2020) have found that breast cancer is the most prevalent cancer at 53 percent and the burden is mostly on women. Also, a qualitative study by Asiri et al. (2020) showed that incidence rates of breast cancer among Saudi women is estimated between 3 to 8 persons per every 1000 patients. Besides, breast cancer in KSA is considered the ninth leading cause of death for girls and women in KSA (Alotaibi et al., 2018). The scope of this activity concerns outlining goals and needs of the target persons within the selected geographical area regarding breast and presenting a viable plan to tackle low awareness and interrupt the spread of the disease</w:t>
      </w:r>
      <w:r w:rsidR="009F75D0" w:rsidRPr="00F86A7C">
        <w:rPr>
          <w:rFonts w:ascii="Times New Roman" w:hAnsi="Times New Roman" w:cs="Times New Roman"/>
          <w:sz w:val="24"/>
          <w:szCs w:val="24"/>
          <w:lang w:val="en-AU"/>
        </w:rPr>
        <w:t xml:space="preserve">. </w:t>
      </w:r>
    </w:p>
    <w:p w:rsidR="00E45625" w:rsidRPr="00F86A7C" w:rsidRDefault="00E45625" w:rsidP="00F86A7C">
      <w:pPr>
        <w:spacing w:line="480" w:lineRule="auto"/>
        <w:rPr>
          <w:rFonts w:ascii="Times New Roman" w:hAnsi="Times New Roman" w:cs="Times New Roman"/>
          <w:sz w:val="24"/>
          <w:szCs w:val="24"/>
          <w:lang w:val="en-AU"/>
        </w:rPr>
      </w:pPr>
    </w:p>
    <w:p w:rsidR="00B46366" w:rsidRPr="00F86A7C" w:rsidRDefault="00B46366"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t>5.2 Definition of the population and health care service environment</w:t>
      </w:r>
    </w:p>
    <w:p w:rsidR="003804C1" w:rsidRPr="00F86A7C" w:rsidRDefault="003804C1" w:rsidP="00F86A7C">
      <w:pPr>
        <w:pStyle w:val="NormalWeb"/>
        <w:spacing w:before="0" w:beforeAutospacing="0" w:after="0" w:afterAutospacing="0" w:line="480" w:lineRule="auto"/>
        <w:ind w:firstLine="720"/>
      </w:pPr>
      <w:r w:rsidRPr="00F86A7C">
        <w:t xml:space="preserve">The target population is the female population within Riyadh, as the selected geographical region. Statistics, especially from the Saudi Cancer Registry, have shown that the prevalence of breast cancer is on the upward trend, with the caseload mainly on women with an average mean age of 40 and above (Chaudhri et al., 2020). For instance, in a fifteen-year span between 2000 and 2015, data indicate that breast cancer cases have risen sharply to over 36,000 cases within the country, with Riyadh accounting for a significant fraction of these cases (Statista, 2020). Within metropolitan Riyadh, the prevalence of breast cancer among women is </w:t>
      </w:r>
      <w:r w:rsidRPr="00F86A7C">
        <w:lastRenderedPageBreak/>
        <w:t>estimated to be 21.8 percent which makes it a public health concern (Alotaibi et al., 2018). This implies that about one-fifth of the female population within this area at risk of breast cancer. Yet, breast cancer is largely incurable and, thus, a fatal illness that comes with economic costs, psychological impacts and society-wide implications. For instance, studies such as Davari et al. (2013) and Alghamdi and Alqahtani (2020) have found that monthly medication therapy costs can be high as US$ 800 for patients in stages 1 through to IV and up to $100,000 a year. This is an addition to psychological burdens such as anxieties, depression, social isolation, pain, and difficulty in leading a normal life. Therefore, this health plan is justified given that this disease is fatal and widespread within the target population. </w:t>
      </w:r>
    </w:p>
    <w:p w:rsidR="003804C1" w:rsidRPr="00F86A7C" w:rsidRDefault="003804C1" w:rsidP="00F86A7C">
      <w:pPr>
        <w:pStyle w:val="NormalWeb"/>
        <w:spacing w:before="0" w:beforeAutospacing="0" w:after="0" w:afterAutospacing="0" w:line="480" w:lineRule="auto"/>
        <w:ind w:firstLine="720"/>
      </w:pPr>
      <w:r w:rsidRPr="00F86A7C">
        <w:t>Notably, while national statistics and research by local health agencies such as Zahra Breast Cancer Association‏ have raised concerns for incremental cases of breast cancer among women, there is a low degree of awareness among the population (</w:t>
      </w:r>
      <w:hyperlink r:id="rId7" w:tgtFrame="_blank" w:history="1">
        <w:r w:rsidRPr="00F86A7C">
          <w:rPr>
            <w:rStyle w:val="Hyperlink"/>
            <w:color w:val="auto"/>
            <w:u w:val="none"/>
          </w:rPr>
          <w:t>Al Otaibi</w:t>
        </w:r>
      </w:hyperlink>
      <w:r w:rsidRPr="00F86A7C">
        <w:t>, 2017). Despite being the commonest cancer in the country, women especially do not have adequate health information regarding cancer spread and self-examination. For instance, in a recent study on cancer awareness among women in Riyadh City, </w:t>
      </w:r>
      <w:hyperlink r:id="rId8" w:tgtFrame="_blank" w:history="1">
        <w:r w:rsidRPr="00F86A7C">
          <w:rPr>
            <w:rStyle w:val="Hyperlink"/>
            <w:color w:val="auto"/>
            <w:u w:val="none"/>
          </w:rPr>
          <w:t>Al Otaibi</w:t>
        </w:r>
      </w:hyperlink>
      <w:r w:rsidRPr="00F86A7C">
        <w:t> (2017) found that only about 54 percent reported being aware of breast cancer. About 67 percent of these undertook self-examination. Within this population, there are fewer health campaigns or media message to help spread awareness of this disease which translates to low rates of self-examination and the general efforts to undertake breast cancer screening. Consistent with the study above a recent Saudi Health Interview Survey involving 10,375, mostly females, </w:t>
      </w:r>
      <w:hyperlink r:id="rId9" w:tgtFrame="_blank" w:history="1">
        <w:r w:rsidRPr="00F86A7C">
          <w:rPr>
            <w:rStyle w:val="Hyperlink"/>
            <w:color w:val="auto"/>
            <w:u w:val="none"/>
          </w:rPr>
          <w:t>El Bcheraoui</w:t>
        </w:r>
      </w:hyperlink>
      <w:r w:rsidRPr="00F86A7C">
        <w:t xml:space="preserve"> et al. (2015) found that 89 percent of the interviewed women acknowledged to have not undergone a clinical breast exam for the last one year. In the same survey, about 92 percent of women confessed that they never had a mammogram, which would support early diagnosis and cancer treatment. </w:t>
      </w:r>
      <w:r w:rsidRPr="00F86A7C">
        <w:lastRenderedPageBreak/>
        <w:t>Importantly, </w:t>
      </w:r>
      <w:hyperlink r:id="rId10" w:tgtFrame="_blank" w:history="1">
        <w:r w:rsidRPr="00F86A7C">
          <w:rPr>
            <w:rStyle w:val="Hyperlink"/>
            <w:color w:val="auto"/>
            <w:u w:val="none"/>
          </w:rPr>
          <w:t>El Bcheraoui</w:t>
        </w:r>
      </w:hyperlink>
      <w:r w:rsidRPr="00F86A7C">
        <w:t> et al. (2015) emphasise that despite cancer screening being free, takers are few, and this further justified the need to have a health plan to track and help in the prevention and management of breast cancer among women in Riyadh. Therefore, the current healthcare environment is one characterized by the need to upscale awareness and identify the needs of the target population to ensure effective health interventions</w:t>
      </w:r>
    </w:p>
    <w:p w:rsidR="003B1766" w:rsidRPr="00F86A7C" w:rsidRDefault="00913CFF" w:rsidP="00F86A7C">
      <w:pPr>
        <w:spacing w:line="480" w:lineRule="auto"/>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 </w:t>
      </w:r>
    </w:p>
    <w:p w:rsidR="00E06B94" w:rsidRPr="00F86A7C" w:rsidRDefault="00E06B94"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t>5.3 Identification of the health service needs</w:t>
      </w:r>
    </w:p>
    <w:p w:rsidR="00F86A7C" w:rsidRPr="00F86A7C" w:rsidRDefault="003804C1" w:rsidP="00F86A7C">
      <w:pPr>
        <w:pStyle w:val="NormalWeb"/>
        <w:spacing w:before="0" w:beforeAutospacing="0" w:after="0" w:afterAutospacing="0" w:line="480" w:lineRule="auto"/>
        <w:ind w:firstLine="720"/>
      </w:pPr>
      <w:r w:rsidRPr="00F86A7C">
        <w:t>There is a wide range of patient needs as related to the prevention, survivorship and management of breast cancer among women in Riyadh. One fundamental healthcare service need is that Saudi women in this area would require information on breast cancer prevention. In conjunction with other health practitioners, nurses have a role in educating women on tips that lower the risk of breast cancer, including a healthy diet, limit alcohol uptake, physical activity, and breastfeeding as well as lowering the use of postmenopausal hormone therapy (Sauter, 2018). Apart from prevention, knowledge is also needed to cope up and manage the illness for those who have it already. For instance, what lifestyle and diet changes are required, or how will the affected patient access affordable medication therapy as well as mental health support. Then, women with breast cancer require information on autonomy and control regarding what choices they make to improve their wellness, even with minimal intervention from health practitioners. </w:t>
      </w:r>
    </w:p>
    <w:p w:rsidR="00E06B94" w:rsidRPr="00F86A7C" w:rsidRDefault="003804C1" w:rsidP="00F86A7C">
      <w:pPr>
        <w:pStyle w:val="NormalWeb"/>
        <w:spacing w:before="0" w:beforeAutospacing="0" w:after="0" w:afterAutospacing="0" w:line="480" w:lineRule="auto"/>
        <w:ind w:firstLine="720"/>
      </w:pPr>
      <w:r w:rsidRPr="00F86A7C">
        <w:t>In addition, other needs focus on breast cancer screening, including self-examination and undertaking of the breast x-ray. There is inadequacy and uneven distribution of breast cancer screening centres within Riyadh and, therefore, the need to share information and improve capacity for more centres (</w:t>
      </w:r>
      <w:hyperlink r:id="rId11" w:tgtFrame="_blank" w:history="1">
        <w:r w:rsidRPr="00F86A7C">
          <w:rPr>
            <w:rStyle w:val="Hyperlink"/>
            <w:color w:val="auto"/>
            <w:u w:val="none"/>
          </w:rPr>
          <w:t>AlAzmi</w:t>
        </w:r>
      </w:hyperlink>
      <w:r w:rsidRPr="00F86A7C">
        <w:t xml:space="preserve"> et al., 2020). Further on, medication therapy financing is a critical area of concern, and this plan explores the empowerment of the target population </w:t>
      </w:r>
      <w:r w:rsidRPr="00F86A7C">
        <w:lastRenderedPageBreak/>
        <w:t>regarding this disease management. For instance, what avenues are available or can be created to support patients from low socioeconomic backgrounds requiring cancer treatment services. Finally, there are needs for palliative care, especially for older patients who may not receive adequate care within their homes. They require medical, psychological and social support as they navigate through the illness</w:t>
      </w:r>
      <w:r w:rsidR="000969AE" w:rsidRPr="00F86A7C">
        <w:t xml:space="preserve">. </w:t>
      </w:r>
    </w:p>
    <w:p w:rsidR="00B33FE9" w:rsidRPr="00F86A7C" w:rsidRDefault="00B33FE9" w:rsidP="00F86A7C">
      <w:pPr>
        <w:spacing w:line="480" w:lineRule="auto"/>
        <w:rPr>
          <w:rFonts w:ascii="Times New Roman" w:hAnsi="Times New Roman" w:cs="Times New Roman"/>
          <w:sz w:val="24"/>
          <w:szCs w:val="24"/>
          <w:lang w:val="en-AU"/>
        </w:rPr>
      </w:pPr>
    </w:p>
    <w:p w:rsidR="00E06B94" w:rsidRPr="00F86A7C" w:rsidRDefault="00E06B94"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t>5.4 Prioritization of the health service needs</w:t>
      </w:r>
    </w:p>
    <w:p w:rsidR="00F86A7C" w:rsidRPr="00F86A7C" w:rsidRDefault="003804C1"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The setting of priority to the health service needs is of critical importance that would support the prudent allocation of resources to help the target population (Boundouki et al., 2021). While there is no perfect way to align these needs, it is vital, to begin with, breast cancer screening and self-examination. Through an awareness campaign, health practitioners identify and engage with women within this geographical area to empower them with tips and knowledge on self-examination as well as undergoing screening. For instance, women should regularly check out for distortions, lumps or swellings in their breasts. They should also identify there are any discharges aside from breast milk. In addition to that, women should regularly undertake chest X-ray screening to detect if cancer is prevalent. </w:t>
      </w:r>
    </w:p>
    <w:p w:rsidR="000969AE" w:rsidRPr="00F86A7C" w:rsidRDefault="003804C1"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Then, other service needs concern healthy living such as dieting, exercise, drug use, and general lifestyle should be accorded to the target population. Nurses and social work may reach groups of women to raise awareness for preventive purpose but also for cancer management. Additionally, needs relating to access to affordable cancer treatment and costs aspects should be undertaken. This also includes working with diverse partners and financiers to support women with breast cancer, especially those from low socioeconomic backgrounds. Finally, terminal care service will be considered, including the allocation of human and physical resources to patients </w:t>
      </w:r>
      <w:r w:rsidRPr="00F86A7C">
        <w:rPr>
          <w:rFonts w:ascii="Times New Roman" w:hAnsi="Times New Roman" w:cs="Times New Roman"/>
          <w:sz w:val="24"/>
          <w:szCs w:val="24"/>
          <w:lang w:val="en-AU"/>
        </w:rPr>
        <w:lastRenderedPageBreak/>
        <w:t>who need palliative care. For instance, case management will help identify and transfer patients from homes to palliative centres to get better quality of care, if it lacks in their homes</w:t>
      </w:r>
      <w:r w:rsidR="00DA71E8" w:rsidRPr="00F86A7C">
        <w:rPr>
          <w:rFonts w:ascii="Times New Roman" w:hAnsi="Times New Roman" w:cs="Times New Roman"/>
          <w:sz w:val="24"/>
          <w:szCs w:val="24"/>
          <w:lang w:val="en-AU"/>
        </w:rPr>
        <w:t xml:space="preserve">. </w:t>
      </w:r>
    </w:p>
    <w:p w:rsidR="000969AE" w:rsidRPr="00F86A7C" w:rsidRDefault="000969AE" w:rsidP="00F86A7C">
      <w:pPr>
        <w:spacing w:line="480" w:lineRule="auto"/>
        <w:rPr>
          <w:rFonts w:ascii="Times New Roman" w:hAnsi="Times New Roman" w:cs="Times New Roman"/>
          <w:sz w:val="24"/>
          <w:szCs w:val="24"/>
          <w:lang w:val="en-AU"/>
        </w:rPr>
      </w:pPr>
    </w:p>
    <w:p w:rsidR="00E06B94" w:rsidRPr="00F86A7C" w:rsidRDefault="00E06B94"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t>5.5 Identification of the health service directions</w:t>
      </w:r>
    </w:p>
    <w:p w:rsidR="00F86A7C" w:rsidRPr="00F86A7C" w:rsidRDefault="003804C1"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In the prevention and care efforts regarding breast cancer, healthcare professionals embrace multiple engagements to ensure a common direction in raising awareness and improving care among the target population. This plan calls for holistic efforts requiring multi-disciplinary teams involving social workers, nurses, oncologists, psychologists, breast cancer agencies/advocacy groups, and the media, among others. Evidence has shown that multi-disciplinary efforts are effective in the prevention and management of breast cancer (Güler and </w:t>
      </w:r>
      <w:hyperlink r:id="rId12" w:tgtFrame="_blank" w:history="1">
        <w:r w:rsidRPr="00F86A7C">
          <w:rPr>
            <w:rStyle w:val="Hyperlink"/>
            <w:rFonts w:ascii="Times New Roman" w:hAnsi="Times New Roman" w:cs="Times New Roman"/>
            <w:color w:val="auto"/>
            <w:sz w:val="24"/>
            <w:szCs w:val="24"/>
            <w:u w:val="none"/>
            <w:lang w:val="en-AU"/>
          </w:rPr>
          <w:t>Cantürk</w:t>
        </w:r>
      </w:hyperlink>
      <w:r w:rsidRPr="00F86A7C">
        <w:rPr>
          <w:rFonts w:ascii="Times New Roman" w:hAnsi="Times New Roman" w:cs="Times New Roman"/>
          <w:sz w:val="24"/>
          <w:szCs w:val="24"/>
          <w:lang w:val="en-AU"/>
        </w:rPr>
        <w:t xml:space="preserve">, 2015: Leclerc et al., 2016). </w:t>
      </w:r>
    </w:p>
    <w:p w:rsidR="00DA71E8" w:rsidRPr="00F86A7C" w:rsidRDefault="00F86A7C"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T</w:t>
      </w:r>
      <w:r w:rsidR="003804C1" w:rsidRPr="00F86A7C">
        <w:rPr>
          <w:rFonts w:ascii="Times New Roman" w:hAnsi="Times New Roman" w:cs="Times New Roman"/>
          <w:sz w:val="24"/>
          <w:szCs w:val="24"/>
          <w:lang w:val="en-AU"/>
        </w:rPr>
        <w:t>ogether with team effort, there</w:t>
      </w:r>
      <w:r w:rsidRPr="00F86A7C">
        <w:rPr>
          <w:rFonts w:ascii="Times New Roman" w:hAnsi="Times New Roman" w:cs="Times New Roman"/>
          <w:sz w:val="24"/>
          <w:szCs w:val="24"/>
          <w:lang w:val="en-AU"/>
        </w:rPr>
        <w:t xml:space="preserve"> would be</w:t>
      </w:r>
      <w:r w:rsidR="003804C1" w:rsidRPr="00F86A7C">
        <w:rPr>
          <w:rFonts w:ascii="Times New Roman" w:hAnsi="Times New Roman" w:cs="Times New Roman"/>
          <w:sz w:val="24"/>
          <w:szCs w:val="24"/>
          <w:lang w:val="en-AU"/>
        </w:rPr>
        <w:t xml:space="preserve"> a mapping of strategic directions that teams would make with respect to the subgroups of the population being engaged. For instance, there are youthful women who are not yet diagnosed with breast cancer. For this group, the teams may use digital media and contemporary approaches to reach and engage them with the purpose of raising awareness and the need to undergo testing or self-examination regularly. There may be another subgroup of older adult women in their homes who have been diagnosed with breast cancer. Engaging this group will be different with care directions aligned towards a better lifestyle, deeper engagement with a specialist such as oncologists, dieticians and psychologists to best improve their care outcomes. Another service direction concerns housewives, especially those with low literacy levels, and efforts for this group aim at raising awareness for screening and healthy lifestyles to prevent/manage the onset of breast cancer. Therefore, this planning </w:t>
      </w:r>
      <w:r w:rsidR="003804C1" w:rsidRPr="00F86A7C">
        <w:rPr>
          <w:rFonts w:ascii="Times New Roman" w:hAnsi="Times New Roman" w:cs="Times New Roman"/>
          <w:sz w:val="24"/>
          <w:szCs w:val="24"/>
          <w:lang w:val="en-AU"/>
        </w:rPr>
        <w:lastRenderedPageBreak/>
        <w:t>advocate for team-based efforts that are grounded on strategic directions to improve the status of diverse individuals within this target population</w:t>
      </w:r>
      <w:r w:rsidR="00072542" w:rsidRPr="00F86A7C">
        <w:rPr>
          <w:rFonts w:ascii="Times New Roman" w:hAnsi="Times New Roman" w:cs="Times New Roman"/>
          <w:sz w:val="24"/>
          <w:szCs w:val="24"/>
          <w:lang w:val="en-AU"/>
        </w:rPr>
        <w:t xml:space="preserve">. </w:t>
      </w:r>
    </w:p>
    <w:p w:rsidR="00E06B94" w:rsidRPr="00F86A7C" w:rsidRDefault="00E06B94" w:rsidP="00F86A7C">
      <w:pPr>
        <w:spacing w:line="480" w:lineRule="auto"/>
        <w:rPr>
          <w:rFonts w:ascii="Times New Roman" w:hAnsi="Times New Roman" w:cs="Times New Roman"/>
          <w:sz w:val="24"/>
          <w:szCs w:val="24"/>
          <w:lang w:val="en-AU"/>
        </w:rPr>
      </w:pPr>
    </w:p>
    <w:p w:rsidR="00E06B94" w:rsidRPr="00F86A7C" w:rsidRDefault="00E06B94"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t>5.6 Analysis of Service options</w:t>
      </w:r>
    </w:p>
    <w:p w:rsidR="00F86A7C" w:rsidRPr="00F86A7C" w:rsidRDefault="003804C1"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From a broad point of view, the service options in this target population fall into preventive service options, cancer support services and cancer management services. Firstly, preventive options concern the deliberate sensitization efforts geared to impact knowledge and advice among the target population on prevention and diagnosis of breast cancer. This plan offers a guide to the health practitioners as advocates to work towards bettering the interest of the tart population. The women within Riyadh need to be more empowered to have general and adequate knowledge about what breast cancer is, risk behaviours and the importance of testing and early diagnosis. Under this service option, there is a multitude of very specific action plans from media campaigns, community engagement to case management to spread awareness on breast cancer. </w:t>
      </w:r>
    </w:p>
    <w:p w:rsidR="00F86A7C" w:rsidRPr="00F86A7C" w:rsidRDefault="003804C1"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Secondly, cancer management is a crucial service option that mostly involves nurses and cancer experts such as breast or surgical oncologists. This service option concerns availing a wide range of medication therapy that include surgery, chemotherapy, radiation therapy, targeted therapy, immunotherapy and hormone therapy, among others (National Cancer Institute, 2021). The plan aims to help women diagnosed with breast cancer access high-quality cancer therapy within the target population and be supported towards healing, especially for those in earlier stages. The success of this plan would require adequate coordination between professionals as well as effective patient-centred needs in the treatment process. </w:t>
      </w:r>
    </w:p>
    <w:p w:rsidR="004E6D96" w:rsidRPr="00F86A7C" w:rsidRDefault="003804C1"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lastRenderedPageBreak/>
        <w:t>Finally, the plan also outlines the need for cancer support away from the central focus on treatment. For instance, high-quality care is needed for breast cancer patients, including wound care, providing intravenous treatments and oral medicines, as well as observation of symptoms/side effects. Nurses have a crucial role in supporting patients through these duties of supportive care. In addition, in collaboration with other specialists such as psychologists, nurses work towards identifying and addressing the emotional needs of the patients. For instance, interventions would be needed for patients with fatigue, stress, anxieties and social isolation, among other symptoms (Carreira et al., 2021). Other supportive care options would include occupational therapy, providing home aides, nutritional support and transportation services (American Cancer Society, Inc., 2021)</w:t>
      </w:r>
      <w:r w:rsidR="004505ED" w:rsidRPr="00F86A7C">
        <w:rPr>
          <w:rFonts w:ascii="Times New Roman" w:hAnsi="Times New Roman" w:cs="Times New Roman"/>
          <w:sz w:val="24"/>
          <w:szCs w:val="24"/>
          <w:lang w:val="en-AU"/>
        </w:rPr>
        <w:t xml:space="preserve">. </w:t>
      </w:r>
    </w:p>
    <w:p w:rsidR="000C4410" w:rsidRPr="00F86A7C" w:rsidRDefault="000C4410" w:rsidP="00F86A7C">
      <w:pPr>
        <w:spacing w:line="480" w:lineRule="auto"/>
        <w:rPr>
          <w:rFonts w:ascii="Times New Roman" w:hAnsi="Times New Roman" w:cs="Times New Roman"/>
          <w:sz w:val="24"/>
          <w:szCs w:val="24"/>
          <w:lang w:val="en-AU"/>
        </w:rPr>
      </w:pPr>
    </w:p>
    <w:p w:rsidR="00E06B94" w:rsidRPr="00F86A7C" w:rsidRDefault="004505ED"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t>5.7 The Objectives and S</w:t>
      </w:r>
      <w:r w:rsidR="00E06B94" w:rsidRPr="00F86A7C">
        <w:rPr>
          <w:rFonts w:ascii="Times New Roman" w:hAnsi="Times New Roman" w:cs="Times New Roman"/>
          <w:b/>
          <w:sz w:val="24"/>
          <w:szCs w:val="24"/>
          <w:lang w:val="en-AU"/>
        </w:rPr>
        <w:t>trategies</w:t>
      </w:r>
    </w:p>
    <w:p w:rsidR="003804C1" w:rsidRPr="003804C1" w:rsidRDefault="003804C1" w:rsidP="00F86A7C">
      <w:pPr>
        <w:numPr>
          <w:ilvl w:val="0"/>
          <w:numId w:val="3"/>
        </w:numPr>
        <w:spacing w:after="0" w:line="480" w:lineRule="auto"/>
        <w:rPr>
          <w:rFonts w:ascii="Times New Roman" w:eastAsia="Times New Roman" w:hAnsi="Times New Roman" w:cs="Times New Roman"/>
          <w:sz w:val="24"/>
          <w:szCs w:val="24"/>
          <w:lang w:val="en-AU"/>
        </w:rPr>
      </w:pPr>
      <w:r w:rsidRPr="003804C1">
        <w:rPr>
          <w:rFonts w:ascii="Times New Roman" w:eastAsia="Times New Roman" w:hAnsi="Times New Roman" w:cs="Times New Roman"/>
          <w:sz w:val="24"/>
          <w:szCs w:val="24"/>
          <w:lang w:val="en-AU"/>
        </w:rPr>
        <w:t>Counter stigma and ignorance on breast cancer within metropolitan Riyadh: The first step in this planning process is to eradicate the myths and stereotypes about breast cancer in women and offer factual knowledge on the need for prevention and proper care. </w:t>
      </w:r>
    </w:p>
    <w:p w:rsidR="003804C1" w:rsidRPr="003804C1" w:rsidRDefault="003804C1" w:rsidP="00F86A7C">
      <w:pPr>
        <w:numPr>
          <w:ilvl w:val="0"/>
          <w:numId w:val="3"/>
        </w:numPr>
        <w:spacing w:after="0" w:line="480" w:lineRule="auto"/>
        <w:rPr>
          <w:rFonts w:ascii="Times New Roman" w:eastAsia="Times New Roman" w:hAnsi="Times New Roman" w:cs="Times New Roman"/>
          <w:sz w:val="24"/>
          <w:szCs w:val="24"/>
          <w:lang w:val="en-AU"/>
        </w:rPr>
      </w:pPr>
      <w:r w:rsidRPr="003804C1">
        <w:rPr>
          <w:rFonts w:ascii="Times New Roman" w:eastAsia="Times New Roman" w:hAnsi="Times New Roman" w:cs="Times New Roman"/>
          <w:sz w:val="24"/>
          <w:szCs w:val="24"/>
          <w:lang w:val="en-AU"/>
        </w:rPr>
        <w:t>Drive awareness and ownership in breast cancer prevention/management: Health practitioners will be on the frontline in encouraging women within this target area to go for regular screening and undertake self-examination for diagnosis. Awareness will spread to cancer survivors offering tips that would improve their wellbeing, including proper dieting, abstinence of drugs, physical activity and mental wellness.</w:t>
      </w:r>
    </w:p>
    <w:p w:rsidR="003804C1" w:rsidRPr="003804C1" w:rsidRDefault="003804C1" w:rsidP="00F86A7C">
      <w:pPr>
        <w:numPr>
          <w:ilvl w:val="0"/>
          <w:numId w:val="3"/>
        </w:numPr>
        <w:spacing w:after="0" w:line="480" w:lineRule="auto"/>
        <w:rPr>
          <w:rFonts w:ascii="Times New Roman" w:eastAsia="Times New Roman" w:hAnsi="Times New Roman" w:cs="Times New Roman"/>
          <w:sz w:val="24"/>
          <w:szCs w:val="24"/>
          <w:lang w:val="en-AU"/>
        </w:rPr>
      </w:pPr>
      <w:r w:rsidRPr="003804C1">
        <w:rPr>
          <w:rFonts w:ascii="Times New Roman" w:eastAsia="Times New Roman" w:hAnsi="Times New Roman" w:cs="Times New Roman"/>
          <w:sz w:val="24"/>
          <w:szCs w:val="24"/>
          <w:lang w:val="en-AU"/>
        </w:rPr>
        <w:t>Draw on multidisciplinary teams to reach out to more people: nurses will lease with social workers, oncology specialists, community leaders and families to spread awareness and support access to proper care and treatment. </w:t>
      </w:r>
    </w:p>
    <w:p w:rsidR="003804C1" w:rsidRPr="003804C1" w:rsidRDefault="003804C1" w:rsidP="00F86A7C">
      <w:pPr>
        <w:numPr>
          <w:ilvl w:val="0"/>
          <w:numId w:val="3"/>
        </w:numPr>
        <w:spacing w:after="0" w:line="480" w:lineRule="auto"/>
        <w:rPr>
          <w:rFonts w:ascii="Times New Roman" w:eastAsia="Times New Roman" w:hAnsi="Times New Roman" w:cs="Times New Roman"/>
          <w:sz w:val="24"/>
          <w:szCs w:val="24"/>
          <w:lang w:val="en-AU"/>
        </w:rPr>
      </w:pPr>
      <w:r w:rsidRPr="003804C1">
        <w:rPr>
          <w:rFonts w:ascii="Times New Roman" w:eastAsia="Times New Roman" w:hAnsi="Times New Roman" w:cs="Times New Roman"/>
          <w:sz w:val="24"/>
          <w:szCs w:val="24"/>
          <w:lang w:val="en-AU"/>
        </w:rPr>
        <w:lastRenderedPageBreak/>
        <w:t>Implement evidence-based interventions for prevention and care: The teams will rely on evidence-based practices in care and management of the disease.</w:t>
      </w:r>
    </w:p>
    <w:p w:rsidR="003804C1" w:rsidRPr="003804C1" w:rsidRDefault="003804C1" w:rsidP="00F86A7C">
      <w:pPr>
        <w:numPr>
          <w:ilvl w:val="0"/>
          <w:numId w:val="3"/>
        </w:numPr>
        <w:spacing w:after="0" w:line="480" w:lineRule="auto"/>
        <w:rPr>
          <w:rFonts w:ascii="Times New Roman" w:eastAsia="Times New Roman" w:hAnsi="Times New Roman" w:cs="Times New Roman"/>
          <w:sz w:val="24"/>
          <w:szCs w:val="24"/>
          <w:lang w:val="en-AU"/>
        </w:rPr>
      </w:pPr>
      <w:r w:rsidRPr="003804C1">
        <w:rPr>
          <w:rFonts w:ascii="Times New Roman" w:eastAsia="Times New Roman" w:hAnsi="Times New Roman" w:cs="Times New Roman"/>
          <w:sz w:val="24"/>
          <w:szCs w:val="24"/>
          <w:lang w:val="en-AU"/>
        </w:rPr>
        <w:t>Offer patient-centred cancer support services: Teams will provide a wide range of support services, including transportation, screening equipment, tips for home-based care and basic nursing functions. </w:t>
      </w:r>
    </w:p>
    <w:p w:rsidR="003804C1" w:rsidRPr="003804C1" w:rsidRDefault="003804C1" w:rsidP="00F86A7C">
      <w:pPr>
        <w:numPr>
          <w:ilvl w:val="0"/>
          <w:numId w:val="3"/>
        </w:numPr>
        <w:spacing w:after="0" w:line="480" w:lineRule="auto"/>
        <w:rPr>
          <w:rFonts w:ascii="Times New Roman" w:eastAsia="Times New Roman" w:hAnsi="Times New Roman" w:cs="Times New Roman"/>
          <w:sz w:val="24"/>
          <w:szCs w:val="24"/>
          <w:lang w:val="en-AU"/>
        </w:rPr>
      </w:pPr>
      <w:r w:rsidRPr="003804C1">
        <w:rPr>
          <w:rFonts w:ascii="Times New Roman" w:eastAsia="Times New Roman" w:hAnsi="Times New Roman" w:cs="Times New Roman"/>
          <w:sz w:val="24"/>
          <w:szCs w:val="24"/>
          <w:lang w:val="en-AU"/>
        </w:rPr>
        <w:t>Address economic barriers to effective breast cancer care and management: Attempts will be made to reach more partners to finance cancer screening and care, especially for women from low socioeconomic status. </w:t>
      </w:r>
    </w:p>
    <w:p w:rsidR="003804C1" w:rsidRPr="003804C1" w:rsidRDefault="003804C1" w:rsidP="00F86A7C">
      <w:pPr>
        <w:numPr>
          <w:ilvl w:val="0"/>
          <w:numId w:val="3"/>
        </w:numPr>
        <w:spacing w:after="0" w:line="480" w:lineRule="auto"/>
        <w:rPr>
          <w:rFonts w:ascii="Times New Roman" w:eastAsia="Times New Roman" w:hAnsi="Times New Roman" w:cs="Times New Roman"/>
          <w:sz w:val="24"/>
          <w:szCs w:val="24"/>
          <w:lang w:val="en-AU"/>
        </w:rPr>
      </w:pPr>
      <w:r w:rsidRPr="003804C1">
        <w:rPr>
          <w:rFonts w:ascii="Times New Roman" w:eastAsia="Times New Roman" w:hAnsi="Times New Roman" w:cs="Times New Roman"/>
          <w:sz w:val="24"/>
          <w:szCs w:val="24"/>
          <w:lang w:val="en-AU"/>
        </w:rPr>
        <w:t>Ensure that over 65% of terminal breast cancer patients in Riyadh get relief from pain and psychosocial challenges: This aspect will be the target for palliative care service option. Patients with breast cancer who receive inadequate care in homes will be linked to palliative care centres to ease pain and improve comfort in cancer care. </w:t>
      </w:r>
    </w:p>
    <w:p w:rsidR="003804C1" w:rsidRPr="00F86A7C" w:rsidRDefault="003804C1" w:rsidP="00F86A7C">
      <w:pPr>
        <w:pStyle w:val="ListParagraph"/>
        <w:numPr>
          <w:ilvl w:val="0"/>
          <w:numId w:val="3"/>
        </w:numPr>
        <w:spacing w:after="0" w:line="480" w:lineRule="auto"/>
        <w:rPr>
          <w:rFonts w:ascii="Times New Roman" w:eastAsia="Times New Roman" w:hAnsi="Times New Roman" w:cs="Times New Roman"/>
          <w:sz w:val="24"/>
          <w:szCs w:val="24"/>
          <w:lang w:val="en-AU"/>
        </w:rPr>
      </w:pPr>
      <w:r w:rsidRPr="00F86A7C">
        <w:rPr>
          <w:rFonts w:ascii="Times New Roman" w:eastAsia="Times New Roman" w:hAnsi="Times New Roman" w:cs="Times New Roman"/>
          <w:sz w:val="24"/>
          <w:szCs w:val="24"/>
          <w:lang w:val="en-AU"/>
        </w:rPr>
        <w:t>Support families in advancing effective home-based services for breast cancer survivors: health practitioners will work closely with families to implement specific home-based care expertise for women with breast cancer, especially those in later stages. </w:t>
      </w:r>
    </w:p>
    <w:p w:rsidR="004505ED" w:rsidRPr="00F86A7C" w:rsidRDefault="004505ED" w:rsidP="00F86A7C">
      <w:pPr>
        <w:spacing w:line="480" w:lineRule="auto"/>
        <w:rPr>
          <w:rFonts w:ascii="Times New Roman" w:hAnsi="Times New Roman" w:cs="Times New Roman"/>
          <w:sz w:val="24"/>
          <w:szCs w:val="24"/>
          <w:lang w:val="en-AU"/>
        </w:rPr>
      </w:pPr>
    </w:p>
    <w:p w:rsidR="004505ED" w:rsidRPr="00F86A7C" w:rsidRDefault="004505ED" w:rsidP="00F86A7C">
      <w:pPr>
        <w:spacing w:line="480" w:lineRule="auto"/>
        <w:rPr>
          <w:rFonts w:ascii="Times New Roman" w:hAnsi="Times New Roman" w:cs="Times New Roman"/>
          <w:sz w:val="24"/>
          <w:szCs w:val="24"/>
          <w:lang w:val="en-AU"/>
        </w:rPr>
      </w:pPr>
    </w:p>
    <w:p w:rsidR="00E06B94" w:rsidRPr="00F86A7C" w:rsidRDefault="00E06B94" w:rsidP="00F86A7C">
      <w:pPr>
        <w:spacing w:line="240" w:lineRule="auto"/>
        <w:jc w:val="center"/>
        <w:rPr>
          <w:rFonts w:ascii="Times New Roman" w:hAnsi="Times New Roman" w:cs="Times New Roman"/>
          <w:b/>
          <w:sz w:val="24"/>
          <w:szCs w:val="24"/>
          <w:lang w:val="en-AU"/>
        </w:rPr>
      </w:pPr>
      <w:r w:rsidRPr="00F86A7C">
        <w:rPr>
          <w:rFonts w:ascii="Times New Roman" w:hAnsi="Times New Roman" w:cs="Times New Roman"/>
          <w:b/>
          <w:sz w:val="24"/>
          <w:szCs w:val="24"/>
          <w:lang w:val="en-AU"/>
        </w:rPr>
        <w:t>5.8 Evaluation of the Plan</w:t>
      </w:r>
    </w:p>
    <w:p w:rsidR="00F86A7C" w:rsidRPr="00F86A7C" w:rsidRDefault="00F86A7C"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Plan evaluation is crucial to ascertain whether it has been effective as anticipated. Here, the evaluation will be both formative (suitability of program elements/resources) as well as process (reach, exposure and impact of the program). The first scorecard is the nature of the response to cancer awareness and community engagement. The more people show participation, the deeper the engagement and the impacts of the plan on the target population. A typical </w:t>
      </w:r>
      <w:r w:rsidRPr="00F86A7C">
        <w:rPr>
          <w:rFonts w:ascii="Times New Roman" w:hAnsi="Times New Roman" w:cs="Times New Roman"/>
          <w:sz w:val="24"/>
          <w:szCs w:val="24"/>
          <w:lang w:val="en-AU"/>
        </w:rPr>
        <w:lastRenderedPageBreak/>
        <w:t xml:space="preserve">example is the participation rates of patients in meetings geared to identifying breast cancer cases within this geographical area. Another point of evaluation is the number of women who take part in the cancer screening programs, and this can be extracted from the screening centres, including the mobile screening centres within communities. </w:t>
      </w:r>
    </w:p>
    <w:p w:rsidR="00E06B94" w:rsidRPr="00F86A7C" w:rsidRDefault="00F86A7C" w:rsidP="00F86A7C">
      <w:pPr>
        <w:spacing w:line="480" w:lineRule="auto"/>
        <w:ind w:firstLine="720"/>
        <w:rPr>
          <w:rFonts w:ascii="Times New Roman" w:hAnsi="Times New Roman" w:cs="Times New Roman"/>
          <w:sz w:val="24"/>
          <w:szCs w:val="24"/>
          <w:lang w:val="en-AU"/>
        </w:rPr>
      </w:pPr>
      <w:r w:rsidRPr="00F86A7C">
        <w:rPr>
          <w:rFonts w:ascii="Times New Roman" w:hAnsi="Times New Roman" w:cs="Times New Roman"/>
          <w:sz w:val="24"/>
          <w:szCs w:val="24"/>
          <w:lang w:val="en-AU"/>
        </w:rPr>
        <w:t>In addition to that, a post-implementation survey would be undertaken targeting women within Riyadh. The outcomes of this survey would reveal if the awareness levels among women regarding breast cancer have improved, constant or reduced. Such a survey will gauge the efforts towards community planning. Further on, a survey or review of breast cancer patients in homes and palliative care will reveal whether improvements in care have been attained and what is needed to support health and wellness. Overall, a comprehensive report will be drawn to cover all aspects of the planning process, and it will make an ideal evaluation point to qualify and quantify the plan outlined</w:t>
      </w:r>
      <w:r w:rsidR="000A55EC" w:rsidRPr="00F86A7C">
        <w:rPr>
          <w:rFonts w:ascii="Times New Roman" w:hAnsi="Times New Roman" w:cs="Times New Roman"/>
          <w:sz w:val="24"/>
          <w:szCs w:val="24"/>
          <w:lang w:val="en-AU"/>
        </w:rPr>
        <w:t xml:space="preserve">. </w:t>
      </w:r>
    </w:p>
    <w:p w:rsidR="00E06B94" w:rsidRPr="00F86A7C" w:rsidRDefault="00E06B94"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p w:rsidR="000A55EC" w:rsidRPr="00F86A7C" w:rsidRDefault="000A55EC" w:rsidP="00F86A7C">
      <w:pPr>
        <w:spacing w:line="240" w:lineRule="auto"/>
        <w:ind w:left="1440" w:hanging="1440"/>
        <w:jc w:val="center"/>
        <w:rPr>
          <w:rFonts w:ascii="Times New Roman" w:eastAsia="Times New Roman" w:hAnsi="Times New Roman" w:cs="Times New Roman"/>
          <w:b/>
          <w:sz w:val="24"/>
          <w:szCs w:val="24"/>
          <w:lang w:val="en-AU"/>
        </w:rPr>
      </w:pPr>
      <w:r w:rsidRPr="00F86A7C">
        <w:rPr>
          <w:rFonts w:ascii="Times New Roman" w:eastAsia="Times New Roman" w:hAnsi="Times New Roman" w:cs="Times New Roman"/>
          <w:b/>
          <w:sz w:val="24"/>
          <w:szCs w:val="24"/>
          <w:lang w:val="en-AU"/>
        </w:rPr>
        <w:lastRenderedPageBreak/>
        <w:t>References</w:t>
      </w:r>
    </w:p>
    <w:p w:rsidR="000A55EC" w:rsidRPr="00F86A7C" w:rsidRDefault="000A55EC" w:rsidP="00F86A7C">
      <w:pPr>
        <w:spacing w:after="0" w:line="480" w:lineRule="auto"/>
        <w:ind w:left="1440" w:hanging="144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Alghamdi, A., &amp; Alqahtani, S. (2020). PCN75 Direct Medical Cost of Breast Cancer in Saudi Arabia. </w:t>
      </w:r>
      <w:r w:rsidRPr="00F86A7C">
        <w:rPr>
          <w:rFonts w:ascii="Times New Roman" w:hAnsi="Times New Roman" w:cs="Times New Roman"/>
          <w:i/>
          <w:sz w:val="24"/>
          <w:szCs w:val="24"/>
          <w:lang w:val="en-AU"/>
        </w:rPr>
        <w:t>Value in Health, 23</w:t>
      </w:r>
      <w:r w:rsidRPr="00F86A7C">
        <w:rPr>
          <w:rFonts w:ascii="Times New Roman" w:hAnsi="Times New Roman" w:cs="Times New Roman"/>
          <w:sz w:val="24"/>
          <w:szCs w:val="24"/>
          <w:lang w:val="en-AU"/>
        </w:rPr>
        <w:t xml:space="preserve"> (2), 435-449 Doi: 10.1016/j.jval.2020.08.212</w:t>
      </w:r>
    </w:p>
    <w:p w:rsidR="000A55EC" w:rsidRPr="00F86A7C" w:rsidRDefault="000A55EC" w:rsidP="00F86A7C">
      <w:pPr>
        <w:spacing w:after="0" w:line="480" w:lineRule="auto"/>
        <w:ind w:left="1440" w:hanging="144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Alotaibi, R., Rezk, H., Juliana, C., &amp; Guure, C. (2018). Breast cancer mortality in Saudi Arabia: Modelling observed and unobserved factors. </w:t>
      </w:r>
      <w:r w:rsidRPr="00F86A7C">
        <w:rPr>
          <w:rFonts w:ascii="Times New Roman" w:hAnsi="Times New Roman" w:cs="Times New Roman"/>
          <w:i/>
          <w:sz w:val="24"/>
          <w:szCs w:val="24"/>
          <w:lang w:val="en-AU"/>
        </w:rPr>
        <w:t>PLoS ONE 13</w:t>
      </w:r>
      <w:r w:rsidRPr="00F86A7C">
        <w:rPr>
          <w:rFonts w:ascii="Times New Roman" w:hAnsi="Times New Roman" w:cs="Times New Roman"/>
          <w:sz w:val="24"/>
          <w:szCs w:val="24"/>
          <w:lang w:val="en-AU"/>
        </w:rPr>
        <w:t xml:space="preserve">(10): e0206148. Doi: 10.1371/journal.pone.0206148 </w:t>
      </w:r>
    </w:p>
    <w:p w:rsidR="000A55EC" w:rsidRPr="00F86A7C" w:rsidRDefault="000A55EC" w:rsidP="00F86A7C">
      <w:pPr>
        <w:spacing w:after="0" w:line="480" w:lineRule="auto"/>
        <w:ind w:left="1440" w:hanging="144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Al Otaibi, S. h., Al Harbi, M., Al Kahmoas, A., Al Qhatani, F., Al Mutairi, F., Al Mutairi, T., Al Ajmi, R., &amp; Al Mousawi, F. (2017). General Breast Cancer Awareness among Women in Riyadh City. </w:t>
      </w:r>
      <w:r w:rsidRPr="00F86A7C">
        <w:rPr>
          <w:rFonts w:ascii="Times New Roman" w:hAnsi="Times New Roman" w:cs="Times New Roman"/>
          <w:i/>
          <w:iCs/>
          <w:sz w:val="24"/>
          <w:szCs w:val="24"/>
          <w:lang w:val="en-AU"/>
        </w:rPr>
        <w:t>Asian Pacific journal of cancer prevention: APJCP</w:t>
      </w:r>
      <w:r w:rsidRPr="00F86A7C">
        <w:rPr>
          <w:rFonts w:ascii="Times New Roman" w:hAnsi="Times New Roman" w:cs="Times New Roman"/>
          <w:sz w:val="24"/>
          <w:szCs w:val="24"/>
          <w:lang w:val="en-AU"/>
        </w:rPr>
        <w:t xml:space="preserve">, </w:t>
      </w:r>
      <w:r w:rsidRPr="00F86A7C">
        <w:rPr>
          <w:rFonts w:ascii="Times New Roman" w:hAnsi="Times New Roman" w:cs="Times New Roman"/>
          <w:i/>
          <w:iCs/>
          <w:sz w:val="24"/>
          <w:szCs w:val="24"/>
          <w:lang w:val="en-AU"/>
        </w:rPr>
        <w:t>18</w:t>
      </w:r>
      <w:r w:rsidRPr="00F86A7C">
        <w:rPr>
          <w:rFonts w:ascii="Times New Roman" w:hAnsi="Times New Roman" w:cs="Times New Roman"/>
          <w:sz w:val="24"/>
          <w:szCs w:val="24"/>
          <w:lang w:val="en-AU"/>
        </w:rPr>
        <w:t>(1), 159–163. Doi: 10.22034/APJCP.2017.18.1.159</w:t>
      </w:r>
    </w:p>
    <w:p w:rsidR="000A55EC" w:rsidRPr="00F86A7C" w:rsidRDefault="000A55EC" w:rsidP="00F86A7C">
      <w:pPr>
        <w:pStyle w:val="NormalWeb"/>
        <w:spacing w:before="0" w:beforeAutospacing="0" w:after="0" w:afterAutospacing="0" w:line="480" w:lineRule="auto"/>
        <w:ind w:left="1440" w:hanging="1440"/>
      </w:pPr>
      <w:r w:rsidRPr="00F86A7C">
        <w:t xml:space="preserve">Alqahtani, W. S., Almufareh, N. A., Domiaty, D. M., Albasher, G., Alduwish, M. A., Alkhalaf, H., Almuzzaini, B., Al-Marshidy, S. S., Alfraihi, R., Elasbali, A. M., Ahmed, H. G., &amp; Almutlaq, B. A. (2020). Epidemiology of cancer in Saudi Arabia thru 2010-2019: a systematic review with constrained meta-analysis. </w:t>
      </w:r>
      <w:r w:rsidRPr="00F86A7C">
        <w:rPr>
          <w:i/>
          <w:iCs/>
        </w:rPr>
        <w:t>AIMS public health</w:t>
      </w:r>
      <w:r w:rsidRPr="00F86A7C">
        <w:t xml:space="preserve">, </w:t>
      </w:r>
      <w:r w:rsidRPr="00F86A7C">
        <w:rPr>
          <w:i/>
          <w:iCs/>
        </w:rPr>
        <w:t>7</w:t>
      </w:r>
      <w:r w:rsidRPr="00F86A7C">
        <w:t xml:space="preserve">(3), 679–696. Doi: 10.3934/publichealth.2020053 </w:t>
      </w:r>
    </w:p>
    <w:p w:rsidR="005832F5" w:rsidRPr="00F86A7C" w:rsidRDefault="005832F5" w:rsidP="00F86A7C">
      <w:pPr>
        <w:pStyle w:val="NormalWeb"/>
        <w:spacing w:before="0" w:beforeAutospacing="0" w:after="0" w:afterAutospacing="0" w:line="480" w:lineRule="auto"/>
        <w:ind w:left="1440" w:hanging="1440"/>
      </w:pPr>
      <w:r w:rsidRPr="00F86A7C">
        <w:t>American Cancer Society, In</w:t>
      </w:r>
      <w:r w:rsidRPr="00F86A7C">
        <w:t>c. (2021). What home care services are available for cancer patients? Retrieved on 19 May 2021 from https://www.cancer.org/treatment/finding-and-paying-for-treatment/choosing-your-treatment-team/home-care-agencies/types-of-services-available.html</w:t>
      </w:r>
    </w:p>
    <w:p w:rsidR="000A55EC" w:rsidRPr="00F86A7C" w:rsidRDefault="000A55EC" w:rsidP="00F86A7C">
      <w:pPr>
        <w:pStyle w:val="NormalWeb"/>
        <w:spacing w:before="0" w:beforeAutospacing="0" w:after="0" w:afterAutospacing="0" w:line="480" w:lineRule="auto"/>
        <w:ind w:left="1440" w:hanging="1440"/>
      </w:pPr>
      <w:r w:rsidRPr="00F86A7C">
        <w:t xml:space="preserve">Asiri S, Asiri A, Ulahannan S, et al. (2020). Incidence Rates of Breast Cancer by Age and Tumour Characteristics among Saudi Women: Recent Trends. </w:t>
      </w:r>
      <w:r w:rsidRPr="00F86A7C">
        <w:rPr>
          <w:i/>
        </w:rPr>
        <w:t>Cureus, 12</w:t>
      </w:r>
      <w:r w:rsidRPr="00F86A7C">
        <w:t xml:space="preserve">(1): e6664. Doi:10.7759/cureus.6664 </w:t>
      </w:r>
    </w:p>
    <w:p w:rsidR="000A55EC" w:rsidRPr="00F86A7C" w:rsidRDefault="00F86A7C" w:rsidP="00F86A7C">
      <w:pPr>
        <w:pStyle w:val="NormalWeb"/>
        <w:spacing w:before="0" w:beforeAutospacing="0" w:after="0" w:afterAutospacing="0" w:line="480" w:lineRule="auto"/>
        <w:ind w:left="1440" w:hanging="1440"/>
      </w:pPr>
      <w:r>
        <w:t xml:space="preserve">AlAzmi, </w:t>
      </w:r>
      <w:r w:rsidR="000A55EC" w:rsidRPr="00F86A7C">
        <w:t xml:space="preserve">A., Jastaniah, W., Alhamdan, H. S., </w:t>
      </w:r>
      <w:proofErr w:type="gramStart"/>
      <w:r w:rsidR="000A55EC" w:rsidRPr="00F86A7C">
        <w:t>AlYamani, …</w:t>
      </w:r>
      <w:proofErr w:type="gramEnd"/>
      <w:r w:rsidR="000A55EC" w:rsidRPr="00F86A7C">
        <w:t xml:space="preserve"> Al</w:t>
      </w:r>
      <w:bookmarkStart w:id="0" w:name="_GoBack"/>
      <w:bookmarkEnd w:id="0"/>
      <w:r w:rsidR="000A55EC" w:rsidRPr="00F86A7C">
        <w:t xml:space="preserve">Nahedh, M. (2020). Addressing Cancer Treatment Shortages in Saudi Arabia: Results of a National Survey and </w:t>
      </w:r>
      <w:r w:rsidR="000A55EC" w:rsidRPr="00F86A7C">
        <w:lastRenderedPageBreak/>
        <w:t xml:space="preserve">Expert Panel Recommendations. </w:t>
      </w:r>
      <w:r w:rsidR="000A55EC" w:rsidRPr="00F86A7C">
        <w:rPr>
          <w:i/>
          <w:iCs/>
        </w:rPr>
        <w:t>JCO global oncology</w:t>
      </w:r>
      <w:r w:rsidR="000A55EC" w:rsidRPr="00F86A7C">
        <w:t xml:space="preserve">, </w:t>
      </w:r>
      <w:r w:rsidR="000A55EC" w:rsidRPr="00F86A7C">
        <w:rPr>
          <w:i/>
          <w:iCs/>
        </w:rPr>
        <w:t>6</w:t>
      </w:r>
      <w:r w:rsidR="000A55EC" w:rsidRPr="00F86A7C">
        <w:t xml:space="preserve">, 476–485. </w:t>
      </w:r>
      <w:hyperlink r:id="rId13" w:history="1">
        <w:r w:rsidR="000A55EC" w:rsidRPr="00F86A7C">
          <w:rPr>
            <w:rStyle w:val="Hyperlink"/>
            <w:color w:val="auto"/>
            <w:u w:val="none"/>
          </w:rPr>
          <w:t>Doi: 10.1200/JGO.19.00230</w:t>
        </w:r>
      </w:hyperlink>
    </w:p>
    <w:p w:rsidR="000A55EC" w:rsidRPr="00F86A7C" w:rsidRDefault="000A55EC" w:rsidP="00F86A7C">
      <w:pPr>
        <w:pStyle w:val="NormalWeb"/>
        <w:spacing w:before="0" w:beforeAutospacing="0" w:after="0" w:afterAutospacing="0" w:line="480" w:lineRule="auto"/>
        <w:ind w:left="1440" w:hanging="1440"/>
      </w:pPr>
      <w:r w:rsidRPr="00F86A7C">
        <w:rPr>
          <w:rStyle w:val="nlm-surname"/>
        </w:rPr>
        <w:t>Boundouki,</w:t>
      </w:r>
      <w:r w:rsidRPr="00F86A7C">
        <w:rPr>
          <w:rStyle w:val="highwire-citation-author"/>
        </w:rPr>
        <w:t xml:space="preserve"> G.</w:t>
      </w:r>
      <w:r w:rsidRPr="00F86A7C">
        <w:rPr>
          <w:rStyle w:val="highwire-citation-authors"/>
        </w:rPr>
        <w:t xml:space="preserve">, </w:t>
      </w:r>
      <w:r w:rsidRPr="00F86A7C">
        <w:rPr>
          <w:rStyle w:val="nlm-surname"/>
        </w:rPr>
        <w:t>Wilson,</w:t>
      </w:r>
      <w:r w:rsidRPr="00F86A7C">
        <w:rPr>
          <w:rStyle w:val="highwire-citation-author"/>
        </w:rPr>
        <w:t xml:space="preserve"> R.</w:t>
      </w:r>
      <w:r w:rsidRPr="00F86A7C">
        <w:rPr>
          <w:rStyle w:val="highwire-citation-authors"/>
        </w:rPr>
        <w:t xml:space="preserve">, &amp; </w:t>
      </w:r>
      <w:r w:rsidRPr="00F86A7C">
        <w:rPr>
          <w:rStyle w:val="nlm-surname"/>
        </w:rPr>
        <w:t>Duxbury,</w:t>
      </w:r>
      <w:r w:rsidRPr="00F86A7C">
        <w:rPr>
          <w:rStyle w:val="highwire-citation-author"/>
        </w:rPr>
        <w:t xml:space="preserve"> P. (2021). </w:t>
      </w:r>
      <w:r w:rsidRPr="00F86A7C">
        <w:t xml:space="preserve">Patient and public priorities for breast cancer research: a qualitative study in the UK. </w:t>
      </w:r>
      <w:r w:rsidRPr="00F86A7C">
        <w:rPr>
          <w:rStyle w:val="highwire-cite-metadata-journal"/>
          <w:i/>
        </w:rPr>
        <w:t xml:space="preserve">BMJ Open, </w:t>
      </w:r>
      <w:r w:rsidRPr="00F86A7C">
        <w:rPr>
          <w:rStyle w:val="highwire-cite-metadata-volume"/>
          <w:i/>
        </w:rPr>
        <w:t>11</w:t>
      </w:r>
      <w:r w:rsidRPr="00F86A7C">
        <w:rPr>
          <w:rStyle w:val="highwire-cite-metadata-volume"/>
        </w:rPr>
        <w:t>:</w:t>
      </w:r>
      <w:r w:rsidRPr="00F86A7C">
        <w:rPr>
          <w:rStyle w:val="highwire-cite-metadata-elocation-id"/>
        </w:rPr>
        <w:t xml:space="preserve">e036072. </w:t>
      </w:r>
      <w:r w:rsidRPr="00F86A7C">
        <w:rPr>
          <w:rStyle w:val="label"/>
        </w:rPr>
        <w:t>Doi:</w:t>
      </w:r>
      <w:r w:rsidRPr="00F86A7C">
        <w:rPr>
          <w:rStyle w:val="highwire-cite-metadata-doi"/>
        </w:rPr>
        <w:t xml:space="preserve"> 10.1136/bmjopen-2019-036072 </w:t>
      </w:r>
    </w:p>
    <w:p w:rsidR="00D62B56" w:rsidRPr="00F86A7C" w:rsidRDefault="00D62B56" w:rsidP="00F86A7C">
      <w:pPr>
        <w:pStyle w:val="NormalWeb"/>
        <w:spacing w:before="0" w:beforeAutospacing="0" w:after="0" w:afterAutospacing="0" w:line="480" w:lineRule="auto"/>
        <w:ind w:left="1440" w:hanging="1440"/>
      </w:pPr>
      <w:r w:rsidRPr="00F86A7C">
        <w:t>Carreira</w:t>
      </w:r>
      <w:r w:rsidRPr="00F86A7C">
        <w:t>,</w:t>
      </w:r>
      <w:r w:rsidRPr="00F86A7C">
        <w:t xml:space="preserve"> H</w:t>
      </w:r>
      <w:r w:rsidRPr="00F86A7C">
        <w:t>.</w:t>
      </w:r>
      <w:r w:rsidRPr="00F86A7C">
        <w:t>, Williams</w:t>
      </w:r>
      <w:r w:rsidRPr="00F86A7C">
        <w:t>,</w:t>
      </w:r>
      <w:r w:rsidRPr="00F86A7C">
        <w:t xml:space="preserve"> R</w:t>
      </w:r>
      <w:r w:rsidRPr="00F86A7C">
        <w:t>.</w:t>
      </w:r>
      <w:r w:rsidRPr="00F86A7C">
        <w:t>, Funston</w:t>
      </w:r>
      <w:r w:rsidRPr="00F86A7C">
        <w:t>,</w:t>
      </w:r>
      <w:r w:rsidRPr="00F86A7C">
        <w:t xml:space="preserve"> G</w:t>
      </w:r>
      <w:r w:rsidRPr="00F86A7C">
        <w:t>.</w:t>
      </w:r>
      <w:r w:rsidRPr="00F86A7C">
        <w:t>, Stanway</w:t>
      </w:r>
      <w:r w:rsidRPr="00F86A7C">
        <w:t>,</w:t>
      </w:r>
      <w:r w:rsidRPr="00F86A7C">
        <w:t xml:space="preserve"> S</w:t>
      </w:r>
      <w:r w:rsidRPr="00F86A7C">
        <w:t>.</w:t>
      </w:r>
      <w:r w:rsidRPr="00F86A7C">
        <w:t xml:space="preserve">, </w:t>
      </w:r>
      <w:r w:rsidRPr="00F86A7C">
        <w:t xml:space="preserve">&amp; </w:t>
      </w:r>
      <w:r w:rsidRPr="00F86A7C">
        <w:t>Bhaskaran</w:t>
      </w:r>
      <w:r w:rsidRPr="00F86A7C">
        <w:t>,</w:t>
      </w:r>
      <w:r w:rsidRPr="00F86A7C">
        <w:t xml:space="preserve"> K</w:t>
      </w:r>
      <w:r w:rsidRPr="00F86A7C">
        <w:t>.</w:t>
      </w:r>
      <w:r w:rsidRPr="00F86A7C">
        <w:t xml:space="preserve"> (2021)</w:t>
      </w:r>
      <w:r w:rsidRPr="00F86A7C">
        <w:t>.</w:t>
      </w:r>
      <w:r w:rsidRPr="00F86A7C">
        <w:t xml:space="preserve"> Associations between breast cancer survivorship and adverse mental health outcomes: A matched population-based cohort study in the United Kingdom. </w:t>
      </w:r>
      <w:r w:rsidRPr="00F86A7C">
        <w:rPr>
          <w:i/>
        </w:rPr>
        <w:t>PLoS Med 18</w:t>
      </w:r>
      <w:r w:rsidRPr="00F86A7C">
        <w:t xml:space="preserve">(1): e1003504. </w:t>
      </w:r>
      <w:hyperlink r:id="rId14" w:history="1">
        <w:r w:rsidR="003804C1" w:rsidRPr="00F86A7C">
          <w:rPr>
            <w:rStyle w:val="Hyperlink"/>
            <w:color w:val="auto"/>
            <w:u w:val="none"/>
          </w:rPr>
          <w:t>D</w:t>
        </w:r>
        <w:r w:rsidRPr="00F86A7C">
          <w:rPr>
            <w:rStyle w:val="Hyperlink"/>
            <w:color w:val="auto"/>
            <w:u w:val="none"/>
          </w:rPr>
          <w:t>oi</w:t>
        </w:r>
        <w:r w:rsidR="003804C1" w:rsidRPr="00F86A7C">
          <w:rPr>
            <w:rStyle w:val="Hyperlink"/>
            <w:color w:val="auto"/>
            <w:u w:val="none"/>
          </w:rPr>
          <w:t xml:space="preserve">: </w:t>
        </w:r>
        <w:r w:rsidRPr="00F86A7C">
          <w:rPr>
            <w:rStyle w:val="Hyperlink"/>
            <w:color w:val="auto"/>
            <w:u w:val="none"/>
          </w:rPr>
          <w:t>10.1371/journal.pmed.1003504</w:t>
        </w:r>
      </w:hyperlink>
    </w:p>
    <w:p w:rsidR="000A55EC" w:rsidRPr="00F86A7C" w:rsidRDefault="000A55EC" w:rsidP="00F86A7C">
      <w:pPr>
        <w:pStyle w:val="NormalWeb"/>
        <w:spacing w:before="0" w:beforeAutospacing="0" w:after="0" w:afterAutospacing="0" w:line="480" w:lineRule="auto"/>
        <w:ind w:left="1440" w:hanging="1440"/>
      </w:pPr>
      <w:r w:rsidRPr="00F86A7C">
        <w:t xml:space="preserve">Chaudhri, E., Fathi, W., Hussain, F., &amp; Hashmi, S. K. (2020). The Increasing Trends in Cases of the Most Common Cancers in Saudi Arabia. </w:t>
      </w:r>
      <w:r w:rsidRPr="00F86A7C">
        <w:rPr>
          <w:i/>
          <w:iCs/>
        </w:rPr>
        <w:t>Journal of epidemiology and global health</w:t>
      </w:r>
      <w:r w:rsidRPr="00F86A7C">
        <w:t xml:space="preserve">, </w:t>
      </w:r>
      <w:r w:rsidRPr="00F86A7C">
        <w:rPr>
          <w:i/>
          <w:iCs/>
        </w:rPr>
        <w:t>10</w:t>
      </w:r>
      <w:r w:rsidRPr="00F86A7C">
        <w:t>(4), 258–262. Doi:10.2991/jegh.k.200515.001</w:t>
      </w:r>
    </w:p>
    <w:p w:rsidR="000A55EC" w:rsidRPr="00F86A7C" w:rsidRDefault="000A55EC" w:rsidP="00F86A7C">
      <w:pPr>
        <w:spacing w:after="0" w:line="480" w:lineRule="auto"/>
        <w:ind w:left="1440" w:hanging="144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Davari, M., Yazdanpanah, F., Aslani, A., Hosseini, M., Nazari, A. R., &amp; Mokarian, F. (2013). The Direct Medical Costs of Breast Cancer in Iran: Analyzing the Patient's Level Data from a Cancer Specific Hospital in Isfahan. </w:t>
      </w:r>
      <w:r w:rsidRPr="00F86A7C">
        <w:rPr>
          <w:rFonts w:ascii="Times New Roman" w:hAnsi="Times New Roman" w:cs="Times New Roman"/>
          <w:i/>
          <w:iCs/>
          <w:sz w:val="24"/>
          <w:szCs w:val="24"/>
          <w:lang w:val="en-AU"/>
        </w:rPr>
        <w:t>International journal of preventive medicine</w:t>
      </w:r>
      <w:r w:rsidRPr="00F86A7C">
        <w:rPr>
          <w:rFonts w:ascii="Times New Roman" w:hAnsi="Times New Roman" w:cs="Times New Roman"/>
          <w:sz w:val="24"/>
          <w:szCs w:val="24"/>
          <w:lang w:val="en-AU"/>
        </w:rPr>
        <w:t xml:space="preserve">, </w:t>
      </w:r>
      <w:r w:rsidRPr="00F86A7C">
        <w:rPr>
          <w:rFonts w:ascii="Times New Roman" w:hAnsi="Times New Roman" w:cs="Times New Roman"/>
          <w:i/>
          <w:iCs/>
          <w:sz w:val="24"/>
          <w:szCs w:val="24"/>
          <w:lang w:val="en-AU"/>
        </w:rPr>
        <w:t>4</w:t>
      </w:r>
      <w:r w:rsidRPr="00F86A7C">
        <w:rPr>
          <w:rFonts w:ascii="Times New Roman" w:hAnsi="Times New Roman" w:cs="Times New Roman"/>
          <w:sz w:val="24"/>
          <w:szCs w:val="24"/>
          <w:lang w:val="en-AU"/>
        </w:rPr>
        <w:t xml:space="preserve">(7), 748–754. </w:t>
      </w:r>
    </w:p>
    <w:p w:rsidR="000A55EC" w:rsidRPr="00F86A7C" w:rsidRDefault="000A55EC" w:rsidP="00F86A7C">
      <w:pPr>
        <w:spacing w:after="0" w:line="480" w:lineRule="auto"/>
        <w:ind w:left="1440" w:hanging="144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El Bcheraoui, C., Basulaiman, M., Wilson, S., Daoud, F., Tuffaha, M., AlMazroa, M. A., Memish, Z. A., Al Saeedi, M., &amp; Mokdad, A. H. (2015). Breast cancer screening in Saudi Arabia: free but almost no takers. </w:t>
      </w:r>
      <w:r w:rsidRPr="00F86A7C">
        <w:rPr>
          <w:rFonts w:ascii="Times New Roman" w:hAnsi="Times New Roman" w:cs="Times New Roman"/>
          <w:i/>
          <w:iCs/>
          <w:sz w:val="24"/>
          <w:szCs w:val="24"/>
          <w:lang w:val="en-AU"/>
        </w:rPr>
        <w:t>PloS one</w:t>
      </w:r>
      <w:r w:rsidRPr="00F86A7C">
        <w:rPr>
          <w:rFonts w:ascii="Times New Roman" w:hAnsi="Times New Roman" w:cs="Times New Roman"/>
          <w:sz w:val="24"/>
          <w:szCs w:val="24"/>
          <w:lang w:val="en-AU"/>
        </w:rPr>
        <w:t xml:space="preserve">, </w:t>
      </w:r>
      <w:r w:rsidRPr="00F86A7C">
        <w:rPr>
          <w:rFonts w:ascii="Times New Roman" w:hAnsi="Times New Roman" w:cs="Times New Roman"/>
          <w:i/>
          <w:iCs/>
          <w:sz w:val="24"/>
          <w:szCs w:val="24"/>
          <w:lang w:val="en-AU"/>
        </w:rPr>
        <w:t>10</w:t>
      </w:r>
      <w:r w:rsidRPr="00F86A7C">
        <w:rPr>
          <w:rFonts w:ascii="Times New Roman" w:hAnsi="Times New Roman" w:cs="Times New Roman"/>
          <w:sz w:val="24"/>
          <w:szCs w:val="24"/>
          <w:lang w:val="en-AU"/>
        </w:rPr>
        <w:t>(3), e0119051. Doi: 10.1371/journal.pone.0119051</w:t>
      </w:r>
    </w:p>
    <w:p w:rsidR="00F86A7C" w:rsidRPr="00F86A7C" w:rsidRDefault="00F86A7C" w:rsidP="00F86A7C">
      <w:pPr>
        <w:spacing w:after="0" w:line="480" w:lineRule="auto"/>
        <w:ind w:left="1440" w:hanging="1440"/>
        <w:rPr>
          <w:rFonts w:ascii="Times New Roman" w:hAnsi="Times New Roman" w:cs="Times New Roman"/>
          <w:sz w:val="24"/>
          <w:szCs w:val="24"/>
          <w:lang w:val="en-AU"/>
        </w:rPr>
      </w:pPr>
    </w:p>
    <w:p w:rsidR="00F86A7C" w:rsidRPr="00F86A7C" w:rsidRDefault="00F86A7C" w:rsidP="00F86A7C">
      <w:pPr>
        <w:spacing w:after="0" w:line="480" w:lineRule="auto"/>
        <w:ind w:left="1440" w:hanging="1440"/>
        <w:rPr>
          <w:rFonts w:ascii="Times New Roman" w:hAnsi="Times New Roman" w:cs="Times New Roman"/>
          <w:sz w:val="24"/>
          <w:szCs w:val="24"/>
          <w:lang w:val="en-AU"/>
        </w:rPr>
      </w:pPr>
    </w:p>
    <w:p w:rsidR="000A55EC" w:rsidRPr="00F86A7C" w:rsidRDefault="000A55EC" w:rsidP="00F86A7C">
      <w:pPr>
        <w:spacing w:after="0" w:line="480" w:lineRule="auto"/>
        <w:ind w:left="1440" w:hanging="1440"/>
        <w:rPr>
          <w:rFonts w:ascii="Times New Roman" w:hAnsi="Times New Roman" w:cs="Times New Roman"/>
          <w:sz w:val="24"/>
          <w:szCs w:val="24"/>
          <w:lang w:val="en-AU"/>
        </w:rPr>
      </w:pPr>
      <w:r w:rsidRPr="00F86A7C">
        <w:rPr>
          <w:rFonts w:ascii="Times New Roman" w:hAnsi="Times New Roman" w:cs="Times New Roman"/>
          <w:sz w:val="24"/>
          <w:szCs w:val="24"/>
          <w:lang w:val="en-AU"/>
        </w:rPr>
        <w:lastRenderedPageBreak/>
        <w:t xml:space="preserve">Güler, S. A., &amp; Cantürk, N. Z. (2014). Multidisciplinary breast cancer teams and proposed standards. </w:t>
      </w:r>
      <w:r w:rsidRPr="00F86A7C">
        <w:rPr>
          <w:rFonts w:ascii="Times New Roman" w:hAnsi="Times New Roman" w:cs="Times New Roman"/>
          <w:i/>
          <w:iCs/>
          <w:sz w:val="24"/>
          <w:szCs w:val="24"/>
          <w:lang w:val="en-AU"/>
        </w:rPr>
        <w:t>Ulusal cerrahi dergisi</w:t>
      </w:r>
      <w:r w:rsidRPr="00F86A7C">
        <w:rPr>
          <w:rFonts w:ascii="Times New Roman" w:hAnsi="Times New Roman" w:cs="Times New Roman"/>
          <w:sz w:val="24"/>
          <w:szCs w:val="24"/>
          <w:lang w:val="en-AU"/>
        </w:rPr>
        <w:t xml:space="preserve">, </w:t>
      </w:r>
      <w:r w:rsidRPr="00F86A7C">
        <w:rPr>
          <w:rFonts w:ascii="Times New Roman" w:hAnsi="Times New Roman" w:cs="Times New Roman"/>
          <w:i/>
          <w:iCs/>
          <w:sz w:val="24"/>
          <w:szCs w:val="24"/>
          <w:lang w:val="en-AU"/>
        </w:rPr>
        <w:t>31</w:t>
      </w:r>
      <w:r w:rsidRPr="00F86A7C">
        <w:rPr>
          <w:rFonts w:ascii="Times New Roman" w:hAnsi="Times New Roman" w:cs="Times New Roman"/>
          <w:sz w:val="24"/>
          <w:szCs w:val="24"/>
          <w:lang w:val="en-AU"/>
        </w:rPr>
        <w:t xml:space="preserve">(1), 39–41. </w:t>
      </w:r>
      <w:r w:rsidR="003804C1" w:rsidRPr="00F86A7C">
        <w:rPr>
          <w:rFonts w:ascii="Times New Roman" w:hAnsi="Times New Roman" w:cs="Times New Roman"/>
          <w:sz w:val="24"/>
          <w:szCs w:val="24"/>
          <w:lang w:val="en-AU"/>
        </w:rPr>
        <w:t>D</w:t>
      </w:r>
      <w:r w:rsidRPr="00F86A7C">
        <w:rPr>
          <w:rFonts w:ascii="Times New Roman" w:hAnsi="Times New Roman" w:cs="Times New Roman"/>
          <w:sz w:val="24"/>
          <w:szCs w:val="24"/>
          <w:lang w:val="en-AU"/>
        </w:rPr>
        <w:t>oi</w:t>
      </w:r>
      <w:r w:rsidR="003804C1" w:rsidRPr="00F86A7C">
        <w:rPr>
          <w:rFonts w:ascii="Times New Roman" w:hAnsi="Times New Roman" w:cs="Times New Roman"/>
          <w:sz w:val="24"/>
          <w:szCs w:val="24"/>
          <w:lang w:val="en-AU"/>
        </w:rPr>
        <w:t xml:space="preserve">: </w:t>
      </w:r>
      <w:r w:rsidRPr="00F86A7C">
        <w:rPr>
          <w:rFonts w:ascii="Times New Roman" w:hAnsi="Times New Roman" w:cs="Times New Roman"/>
          <w:sz w:val="24"/>
          <w:szCs w:val="24"/>
          <w:lang w:val="en-AU"/>
        </w:rPr>
        <w:t xml:space="preserve">10.5152/UCD.2014.2724 </w:t>
      </w:r>
    </w:p>
    <w:p w:rsidR="000A55EC" w:rsidRPr="00F86A7C" w:rsidRDefault="000A55EC" w:rsidP="00F86A7C">
      <w:pPr>
        <w:spacing w:after="0" w:line="480" w:lineRule="auto"/>
        <w:ind w:left="1440" w:hanging="1440"/>
        <w:rPr>
          <w:rFonts w:ascii="Times New Roman" w:hAnsi="Times New Roman" w:cs="Times New Roman"/>
          <w:sz w:val="24"/>
          <w:szCs w:val="24"/>
          <w:lang w:val="en-AU"/>
        </w:rPr>
      </w:pPr>
      <w:r w:rsidRPr="00F86A7C">
        <w:rPr>
          <w:rFonts w:ascii="Times New Roman" w:hAnsi="Times New Roman" w:cs="Times New Roman"/>
          <w:sz w:val="24"/>
          <w:szCs w:val="24"/>
          <w:lang w:val="en-AU"/>
        </w:rPr>
        <w:t xml:space="preserve">Leclerc, A. F., Jerusalem, G., Devos, M., Crielaard, J. M., &amp; Maquet, D. (2016). Multidisciplinary management of breast cancer. </w:t>
      </w:r>
      <w:r w:rsidR="005517FC" w:rsidRPr="00F86A7C">
        <w:rPr>
          <w:rFonts w:ascii="Times New Roman" w:hAnsi="Times New Roman" w:cs="Times New Roman"/>
          <w:i/>
          <w:iCs/>
          <w:sz w:val="24"/>
          <w:szCs w:val="24"/>
          <w:lang w:val="en-AU"/>
        </w:rPr>
        <w:t>Archives of public health</w:t>
      </w:r>
      <w:r w:rsidRPr="00F86A7C">
        <w:rPr>
          <w:rFonts w:ascii="Times New Roman" w:hAnsi="Times New Roman" w:cs="Times New Roman"/>
          <w:sz w:val="24"/>
          <w:szCs w:val="24"/>
          <w:lang w:val="en-AU"/>
        </w:rPr>
        <w:t xml:space="preserve">, </w:t>
      </w:r>
      <w:r w:rsidRPr="00F86A7C">
        <w:rPr>
          <w:rFonts w:ascii="Times New Roman" w:hAnsi="Times New Roman" w:cs="Times New Roman"/>
          <w:i/>
          <w:iCs/>
          <w:sz w:val="24"/>
          <w:szCs w:val="24"/>
          <w:lang w:val="en-AU"/>
        </w:rPr>
        <w:t>74</w:t>
      </w:r>
      <w:r w:rsidRPr="00F86A7C">
        <w:rPr>
          <w:rFonts w:ascii="Times New Roman" w:hAnsi="Times New Roman" w:cs="Times New Roman"/>
          <w:sz w:val="24"/>
          <w:szCs w:val="24"/>
          <w:lang w:val="en-AU"/>
        </w:rPr>
        <w:t>, 50</w:t>
      </w:r>
      <w:r w:rsidR="003804C1" w:rsidRPr="00F86A7C">
        <w:rPr>
          <w:rFonts w:ascii="Times New Roman" w:hAnsi="Times New Roman" w:cs="Times New Roman"/>
          <w:sz w:val="24"/>
          <w:szCs w:val="24"/>
          <w:lang w:val="en-AU"/>
        </w:rPr>
        <w:t>-63. D</w:t>
      </w:r>
      <w:r w:rsidRPr="00F86A7C">
        <w:rPr>
          <w:rFonts w:ascii="Times New Roman" w:hAnsi="Times New Roman" w:cs="Times New Roman"/>
          <w:sz w:val="24"/>
          <w:szCs w:val="24"/>
          <w:lang w:val="en-AU"/>
        </w:rPr>
        <w:t>oi</w:t>
      </w:r>
      <w:r w:rsidR="003804C1" w:rsidRPr="00F86A7C">
        <w:rPr>
          <w:rFonts w:ascii="Times New Roman" w:hAnsi="Times New Roman" w:cs="Times New Roman"/>
          <w:sz w:val="24"/>
          <w:szCs w:val="24"/>
          <w:lang w:val="en-AU"/>
        </w:rPr>
        <w:t xml:space="preserve">: </w:t>
      </w:r>
      <w:r w:rsidRPr="00F86A7C">
        <w:rPr>
          <w:rFonts w:ascii="Times New Roman" w:hAnsi="Times New Roman" w:cs="Times New Roman"/>
          <w:sz w:val="24"/>
          <w:szCs w:val="24"/>
          <w:lang w:val="en-AU"/>
        </w:rPr>
        <w:t xml:space="preserve">10.1186/s13690-016-0163-7 </w:t>
      </w:r>
    </w:p>
    <w:p w:rsidR="00D62B56" w:rsidRPr="00F86A7C" w:rsidRDefault="00D62B56" w:rsidP="00F86A7C">
      <w:pPr>
        <w:spacing w:after="0" w:line="480" w:lineRule="auto"/>
        <w:ind w:left="1440" w:hanging="1440"/>
        <w:rPr>
          <w:rFonts w:ascii="Times New Roman" w:eastAsia="Times New Roman" w:hAnsi="Times New Roman" w:cs="Times New Roman"/>
          <w:sz w:val="24"/>
          <w:szCs w:val="24"/>
          <w:lang w:val="en-AU"/>
        </w:rPr>
      </w:pPr>
      <w:r w:rsidRPr="00F86A7C">
        <w:rPr>
          <w:rFonts w:ascii="Times New Roman" w:hAnsi="Times New Roman" w:cs="Times New Roman"/>
          <w:sz w:val="24"/>
          <w:szCs w:val="24"/>
          <w:lang w:val="en-AU"/>
        </w:rPr>
        <w:t xml:space="preserve">National Cancer Institute (2021). Types of Cancer Treatment. </w:t>
      </w:r>
      <w:r w:rsidRPr="00F86A7C">
        <w:rPr>
          <w:rFonts w:ascii="Times New Roman" w:eastAsia="Times New Roman" w:hAnsi="Times New Roman" w:cs="Times New Roman"/>
          <w:sz w:val="24"/>
          <w:szCs w:val="24"/>
          <w:lang w:val="en-AU"/>
        </w:rPr>
        <w:t>Retrieved on 19 May 2021 from</w:t>
      </w:r>
      <w:r w:rsidRPr="00F86A7C">
        <w:rPr>
          <w:rFonts w:ascii="Times New Roman" w:hAnsi="Times New Roman" w:cs="Times New Roman"/>
          <w:sz w:val="24"/>
          <w:szCs w:val="24"/>
          <w:lang w:val="en-AU"/>
        </w:rPr>
        <w:t xml:space="preserve"> </w:t>
      </w:r>
      <w:r w:rsidRPr="00F86A7C">
        <w:rPr>
          <w:rFonts w:ascii="Times New Roman" w:eastAsia="Times New Roman" w:hAnsi="Times New Roman" w:cs="Times New Roman"/>
          <w:sz w:val="24"/>
          <w:szCs w:val="24"/>
          <w:lang w:val="en-AU"/>
        </w:rPr>
        <w:t>https://www.cancer.gov/about-cancer/treatment/types</w:t>
      </w:r>
    </w:p>
    <w:p w:rsidR="000A55EC" w:rsidRPr="00F86A7C" w:rsidRDefault="000A55EC" w:rsidP="00F86A7C">
      <w:pPr>
        <w:spacing w:after="0" w:line="480" w:lineRule="auto"/>
        <w:ind w:left="1440" w:hanging="1440"/>
        <w:rPr>
          <w:rFonts w:ascii="Times New Roman" w:eastAsia="Times New Roman" w:hAnsi="Times New Roman" w:cs="Times New Roman"/>
          <w:sz w:val="24"/>
          <w:szCs w:val="24"/>
          <w:lang w:val="en-AU"/>
        </w:rPr>
      </w:pPr>
      <w:r w:rsidRPr="00F86A7C">
        <w:rPr>
          <w:rFonts w:ascii="Times New Roman" w:hAnsi="Times New Roman" w:cs="Times New Roman"/>
          <w:sz w:val="24"/>
          <w:szCs w:val="24"/>
          <w:lang w:val="en-AU"/>
        </w:rPr>
        <w:t xml:space="preserve">Sauter E. R. (2018). Breast Cancer Prevention: Current Approaches and Future Directions. </w:t>
      </w:r>
      <w:r w:rsidRPr="00F86A7C">
        <w:rPr>
          <w:rFonts w:ascii="Times New Roman" w:hAnsi="Times New Roman" w:cs="Times New Roman"/>
          <w:i/>
          <w:iCs/>
          <w:sz w:val="24"/>
          <w:szCs w:val="24"/>
          <w:lang w:val="en-AU"/>
        </w:rPr>
        <w:t>European journal of breast health</w:t>
      </w:r>
      <w:r w:rsidRPr="00F86A7C">
        <w:rPr>
          <w:rFonts w:ascii="Times New Roman" w:hAnsi="Times New Roman" w:cs="Times New Roman"/>
          <w:sz w:val="24"/>
          <w:szCs w:val="24"/>
          <w:lang w:val="en-AU"/>
        </w:rPr>
        <w:t xml:space="preserve">, </w:t>
      </w:r>
      <w:r w:rsidRPr="00F86A7C">
        <w:rPr>
          <w:rFonts w:ascii="Times New Roman" w:hAnsi="Times New Roman" w:cs="Times New Roman"/>
          <w:i/>
          <w:iCs/>
          <w:sz w:val="24"/>
          <w:szCs w:val="24"/>
          <w:lang w:val="en-AU"/>
        </w:rPr>
        <w:t>14</w:t>
      </w:r>
      <w:r w:rsidRPr="00F86A7C">
        <w:rPr>
          <w:rFonts w:ascii="Times New Roman" w:hAnsi="Times New Roman" w:cs="Times New Roman"/>
          <w:sz w:val="24"/>
          <w:szCs w:val="24"/>
          <w:lang w:val="en-AU"/>
        </w:rPr>
        <w:t xml:space="preserve">(2), 64–71. </w:t>
      </w:r>
      <w:r w:rsidR="003804C1" w:rsidRPr="00F86A7C">
        <w:rPr>
          <w:rFonts w:ascii="Times New Roman" w:hAnsi="Times New Roman" w:cs="Times New Roman"/>
          <w:sz w:val="24"/>
          <w:szCs w:val="24"/>
          <w:lang w:val="en-AU"/>
        </w:rPr>
        <w:t>D</w:t>
      </w:r>
      <w:r w:rsidRPr="00F86A7C">
        <w:rPr>
          <w:rFonts w:ascii="Times New Roman" w:hAnsi="Times New Roman" w:cs="Times New Roman"/>
          <w:sz w:val="24"/>
          <w:szCs w:val="24"/>
          <w:lang w:val="en-AU"/>
        </w:rPr>
        <w:t>oi</w:t>
      </w:r>
      <w:r w:rsidR="003804C1" w:rsidRPr="00F86A7C">
        <w:rPr>
          <w:rFonts w:ascii="Times New Roman" w:hAnsi="Times New Roman" w:cs="Times New Roman"/>
          <w:sz w:val="24"/>
          <w:szCs w:val="24"/>
          <w:lang w:val="en-AU"/>
        </w:rPr>
        <w:t>:</w:t>
      </w:r>
      <w:r w:rsidRPr="00F86A7C">
        <w:rPr>
          <w:rFonts w:ascii="Times New Roman" w:hAnsi="Times New Roman" w:cs="Times New Roman"/>
          <w:sz w:val="24"/>
          <w:szCs w:val="24"/>
          <w:lang w:val="en-AU"/>
        </w:rPr>
        <w:t>10.5152/ejbh.2018.3978</w:t>
      </w:r>
      <w:r w:rsidRPr="00F86A7C">
        <w:rPr>
          <w:rFonts w:ascii="Times New Roman" w:eastAsia="Times New Roman" w:hAnsi="Times New Roman" w:cs="Times New Roman"/>
          <w:sz w:val="24"/>
          <w:szCs w:val="24"/>
          <w:lang w:val="en-AU"/>
        </w:rPr>
        <w:t xml:space="preserve"> </w:t>
      </w:r>
    </w:p>
    <w:p w:rsidR="000A55EC" w:rsidRPr="00F86A7C" w:rsidRDefault="000A55EC" w:rsidP="00F86A7C">
      <w:pPr>
        <w:spacing w:after="0" w:line="480" w:lineRule="auto"/>
        <w:ind w:left="1440" w:hanging="1440"/>
        <w:rPr>
          <w:rFonts w:ascii="Times New Roman" w:eastAsia="Times New Roman" w:hAnsi="Times New Roman" w:cs="Times New Roman"/>
          <w:sz w:val="24"/>
          <w:szCs w:val="24"/>
          <w:lang w:val="en-AU"/>
        </w:rPr>
      </w:pPr>
      <w:r w:rsidRPr="00F86A7C">
        <w:rPr>
          <w:rFonts w:ascii="Times New Roman" w:eastAsia="Times New Roman" w:hAnsi="Times New Roman" w:cs="Times New Roman"/>
          <w:sz w:val="24"/>
          <w:szCs w:val="24"/>
          <w:lang w:val="en-AU"/>
        </w:rPr>
        <w:t xml:space="preserve">Statista (2020). Number of new cancer cases among the female population in Saudi Arabia as of 2018, by type. </w:t>
      </w:r>
      <w:r w:rsidRPr="00F86A7C">
        <w:rPr>
          <w:rFonts w:ascii="Times New Roman" w:eastAsia="Times New Roman" w:hAnsi="Times New Roman" w:cs="Times New Roman"/>
          <w:i/>
          <w:sz w:val="24"/>
          <w:szCs w:val="24"/>
          <w:lang w:val="en-AU"/>
        </w:rPr>
        <w:t>Statista Research Department</w:t>
      </w:r>
      <w:r w:rsidRPr="00F86A7C">
        <w:rPr>
          <w:rFonts w:ascii="Times New Roman" w:eastAsia="Times New Roman" w:hAnsi="Times New Roman" w:cs="Times New Roman"/>
          <w:sz w:val="24"/>
          <w:szCs w:val="24"/>
          <w:lang w:val="en-AU"/>
        </w:rPr>
        <w:t>. Retrieved on 19 May 2021 from https://www.statista.com/statistics/1042885/saudi-arabia-number-of-new-cancer-cases-female-population-by-type/</w:t>
      </w:r>
    </w:p>
    <w:p w:rsidR="000A55EC" w:rsidRPr="00F86A7C" w:rsidRDefault="000A55EC" w:rsidP="00F86A7C">
      <w:pPr>
        <w:spacing w:after="0" w:line="480" w:lineRule="auto"/>
        <w:ind w:left="1440" w:hanging="1440"/>
        <w:rPr>
          <w:rFonts w:ascii="Times New Roman" w:hAnsi="Times New Roman" w:cs="Times New Roman"/>
          <w:b/>
          <w:bCs/>
          <w:sz w:val="24"/>
          <w:szCs w:val="24"/>
          <w:lang w:val="en-AU"/>
        </w:rPr>
      </w:pPr>
    </w:p>
    <w:p w:rsidR="000A55EC" w:rsidRPr="00F86A7C" w:rsidRDefault="000A55EC" w:rsidP="00F86A7C">
      <w:pPr>
        <w:spacing w:line="480" w:lineRule="auto"/>
        <w:rPr>
          <w:rFonts w:ascii="Times New Roman" w:hAnsi="Times New Roman" w:cs="Times New Roman"/>
          <w:sz w:val="24"/>
          <w:szCs w:val="24"/>
          <w:lang w:val="en-AU"/>
        </w:rPr>
      </w:pPr>
    </w:p>
    <w:sectPr w:rsidR="000A55EC" w:rsidRPr="00F86A7C" w:rsidSect="00E06B9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37E" w:rsidRDefault="0027337E" w:rsidP="00E06B94">
      <w:pPr>
        <w:spacing w:after="0" w:line="240" w:lineRule="auto"/>
      </w:pPr>
      <w:r>
        <w:separator/>
      </w:r>
    </w:p>
  </w:endnote>
  <w:endnote w:type="continuationSeparator" w:id="0">
    <w:p w:rsidR="0027337E" w:rsidRDefault="0027337E" w:rsidP="00E0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37E" w:rsidRDefault="0027337E" w:rsidP="00E06B94">
      <w:pPr>
        <w:spacing w:after="0" w:line="240" w:lineRule="auto"/>
      </w:pPr>
      <w:r>
        <w:separator/>
      </w:r>
    </w:p>
  </w:footnote>
  <w:footnote w:type="continuationSeparator" w:id="0">
    <w:p w:rsidR="0027337E" w:rsidRDefault="0027337E" w:rsidP="00E0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5322912"/>
      <w:docPartObj>
        <w:docPartGallery w:val="Page Numbers (Top of Page)"/>
        <w:docPartUnique/>
      </w:docPartObj>
    </w:sdtPr>
    <w:sdtEndPr>
      <w:rPr>
        <w:noProof/>
      </w:rPr>
    </w:sdtEndPr>
    <w:sdtContent>
      <w:p w:rsidR="000C4410" w:rsidRPr="00E06B94" w:rsidRDefault="000C4410" w:rsidP="00E06B94">
        <w:pPr>
          <w:pStyle w:val="Header"/>
          <w:rPr>
            <w:rFonts w:ascii="Times New Roman" w:hAnsi="Times New Roman" w:cs="Times New Roman"/>
            <w:sz w:val="24"/>
            <w:szCs w:val="24"/>
          </w:rPr>
        </w:pPr>
        <w:r w:rsidRPr="00E06B94">
          <w:rPr>
            <w:rFonts w:ascii="Times New Roman" w:hAnsi="Times New Roman" w:cs="Times New Roman"/>
            <w:sz w:val="24"/>
            <w:szCs w:val="24"/>
          </w:rPr>
          <w:t xml:space="preserve">BREAST CANCER PLANNING </w:t>
        </w:r>
        <w:r w:rsidRPr="00E06B94">
          <w:rPr>
            <w:rFonts w:ascii="Times New Roman" w:hAnsi="Times New Roman" w:cs="Times New Roman"/>
            <w:sz w:val="24"/>
            <w:szCs w:val="24"/>
          </w:rPr>
          <w:tab/>
        </w:r>
        <w:r w:rsidRPr="00E06B94">
          <w:rPr>
            <w:rFonts w:ascii="Times New Roman" w:hAnsi="Times New Roman" w:cs="Times New Roman"/>
            <w:sz w:val="24"/>
            <w:szCs w:val="24"/>
          </w:rPr>
          <w:tab/>
        </w:r>
        <w:r w:rsidRPr="00E06B94">
          <w:rPr>
            <w:rFonts w:ascii="Times New Roman" w:hAnsi="Times New Roman" w:cs="Times New Roman"/>
            <w:sz w:val="24"/>
            <w:szCs w:val="24"/>
          </w:rPr>
          <w:fldChar w:fldCharType="begin"/>
        </w:r>
        <w:r w:rsidRPr="00E06B94">
          <w:rPr>
            <w:rFonts w:ascii="Times New Roman" w:hAnsi="Times New Roman" w:cs="Times New Roman"/>
            <w:sz w:val="24"/>
            <w:szCs w:val="24"/>
          </w:rPr>
          <w:instrText xml:space="preserve"> PAGE   \* MERGEFORMAT </w:instrText>
        </w:r>
        <w:r w:rsidRPr="00E06B94">
          <w:rPr>
            <w:rFonts w:ascii="Times New Roman" w:hAnsi="Times New Roman" w:cs="Times New Roman"/>
            <w:sz w:val="24"/>
            <w:szCs w:val="24"/>
          </w:rPr>
          <w:fldChar w:fldCharType="separate"/>
        </w:r>
        <w:r w:rsidR="00F86A7C">
          <w:rPr>
            <w:rFonts w:ascii="Times New Roman" w:hAnsi="Times New Roman" w:cs="Times New Roman"/>
            <w:noProof/>
            <w:sz w:val="24"/>
            <w:szCs w:val="24"/>
          </w:rPr>
          <w:t>13</w:t>
        </w:r>
        <w:r w:rsidRPr="00E06B94">
          <w:rPr>
            <w:rFonts w:ascii="Times New Roman" w:hAnsi="Times New Roman" w:cs="Times New Roman"/>
            <w:noProof/>
            <w:sz w:val="24"/>
            <w:szCs w:val="24"/>
          </w:rPr>
          <w:fldChar w:fldCharType="end"/>
        </w:r>
      </w:p>
    </w:sdtContent>
  </w:sdt>
  <w:p w:rsidR="000C4410" w:rsidRDefault="000C4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10" w:rsidRPr="00E06B94" w:rsidRDefault="000C4410">
    <w:pPr>
      <w:pStyle w:val="Header"/>
      <w:rPr>
        <w:rFonts w:ascii="Times New Roman" w:hAnsi="Times New Roman" w:cs="Times New Roman"/>
        <w:sz w:val="24"/>
        <w:szCs w:val="24"/>
      </w:rPr>
    </w:pPr>
    <w:r w:rsidRPr="00E06B94">
      <w:rPr>
        <w:rFonts w:ascii="Times New Roman" w:hAnsi="Times New Roman" w:cs="Times New Roman"/>
        <w:sz w:val="24"/>
        <w:szCs w:val="24"/>
      </w:rPr>
      <w:t xml:space="preserve">Running Head: BREAST CANCER PLANNING </w:t>
    </w:r>
    <w:r>
      <w:rPr>
        <w:rFonts w:ascii="Times New Roman" w:hAnsi="Times New Roman" w:cs="Times New Roman"/>
        <w:sz w:val="24"/>
        <w:szCs w:val="24"/>
      </w:rPr>
      <w:tab/>
    </w:r>
    <w:r w:rsidRPr="00E06B9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DD"/>
    <w:multiLevelType w:val="multilevel"/>
    <w:tmpl w:val="A3D4A4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C5BCF"/>
    <w:multiLevelType w:val="multilevel"/>
    <w:tmpl w:val="BD2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93152"/>
    <w:multiLevelType w:val="hybridMultilevel"/>
    <w:tmpl w:val="9AD67F98"/>
    <w:lvl w:ilvl="0" w:tplc="ED06C4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4B"/>
    <w:rsid w:val="00072542"/>
    <w:rsid w:val="000969AE"/>
    <w:rsid w:val="000A55EC"/>
    <w:rsid w:val="000C4410"/>
    <w:rsid w:val="0012542B"/>
    <w:rsid w:val="0027337E"/>
    <w:rsid w:val="003702F3"/>
    <w:rsid w:val="003804C1"/>
    <w:rsid w:val="003B1766"/>
    <w:rsid w:val="004505ED"/>
    <w:rsid w:val="004E1D19"/>
    <w:rsid w:val="004E6D96"/>
    <w:rsid w:val="005517FC"/>
    <w:rsid w:val="005832F5"/>
    <w:rsid w:val="005C38E0"/>
    <w:rsid w:val="00647392"/>
    <w:rsid w:val="0076759E"/>
    <w:rsid w:val="007B1302"/>
    <w:rsid w:val="008B134B"/>
    <w:rsid w:val="00913CFF"/>
    <w:rsid w:val="009B2C4B"/>
    <w:rsid w:val="009F75D0"/>
    <w:rsid w:val="00A07FF8"/>
    <w:rsid w:val="00B33FE9"/>
    <w:rsid w:val="00B46366"/>
    <w:rsid w:val="00BB5EF1"/>
    <w:rsid w:val="00C32621"/>
    <w:rsid w:val="00C44F0C"/>
    <w:rsid w:val="00C954CD"/>
    <w:rsid w:val="00D62B56"/>
    <w:rsid w:val="00DA71E8"/>
    <w:rsid w:val="00E06B94"/>
    <w:rsid w:val="00E45625"/>
    <w:rsid w:val="00F86A7C"/>
    <w:rsid w:val="00FC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1758C-5FE9-4699-AA0C-1ADED61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94"/>
  </w:style>
  <w:style w:type="paragraph" w:styleId="Footer">
    <w:name w:val="footer"/>
    <w:basedOn w:val="Normal"/>
    <w:link w:val="FooterChar"/>
    <w:uiPriority w:val="99"/>
    <w:unhideWhenUsed/>
    <w:rsid w:val="00E0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94"/>
  </w:style>
  <w:style w:type="character" w:customStyle="1" w:styleId="contentauthor--name">
    <w:name w:val="content__author--name"/>
    <w:basedOn w:val="DefaultParagraphFont"/>
    <w:rsid w:val="00B46366"/>
  </w:style>
  <w:style w:type="character" w:customStyle="1" w:styleId="f">
    <w:name w:val="f"/>
    <w:basedOn w:val="DefaultParagraphFont"/>
    <w:rsid w:val="00B46366"/>
  </w:style>
  <w:style w:type="character" w:customStyle="1" w:styleId="acopre">
    <w:name w:val="acopre"/>
    <w:basedOn w:val="DefaultParagraphFont"/>
    <w:rsid w:val="003B1766"/>
  </w:style>
  <w:style w:type="character" w:styleId="Emphasis">
    <w:name w:val="Emphasis"/>
    <w:basedOn w:val="DefaultParagraphFont"/>
    <w:uiPriority w:val="20"/>
    <w:qFormat/>
    <w:rsid w:val="003B1766"/>
    <w:rPr>
      <w:i/>
      <w:iCs/>
    </w:rPr>
  </w:style>
  <w:style w:type="character" w:styleId="Hyperlink">
    <w:name w:val="Hyperlink"/>
    <w:basedOn w:val="DefaultParagraphFont"/>
    <w:uiPriority w:val="99"/>
    <w:unhideWhenUsed/>
    <w:rsid w:val="003B1766"/>
    <w:rPr>
      <w:color w:val="0000FF"/>
      <w:u w:val="single"/>
    </w:rPr>
  </w:style>
  <w:style w:type="paragraph" w:styleId="ListParagraph">
    <w:name w:val="List Paragraph"/>
    <w:basedOn w:val="Normal"/>
    <w:uiPriority w:val="34"/>
    <w:qFormat/>
    <w:rsid w:val="004505ED"/>
    <w:pPr>
      <w:ind w:left="720"/>
      <w:contextualSpacing/>
    </w:pPr>
  </w:style>
  <w:style w:type="character" w:customStyle="1" w:styleId="hgkelc">
    <w:name w:val="hgkelc"/>
    <w:basedOn w:val="DefaultParagraphFont"/>
    <w:rsid w:val="004505ED"/>
  </w:style>
  <w:style w:type="paragraph" w:styleId="NormalWeb">
    <w:name w:val="Normal (Web)"/>
    <w:basedOn w:val="Normal"/>
    <w:uiPriority w:val="99"/>
    <w:unhideWhenUsed/>
    <w:rsid w:val="000A55E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ighwire-citation-authors">
    <w:name w:val="highwire-citation-authors"/>
    <w:basedOn w:val="DefaultParagraphFont"/>
    <w:rsid w:val="000A55EC"/>
  </w:style>
  <w:style w:type="character" w:customStyle="1" w:styleId="highwire-citation-author">
    <w:name w:val="highwire-citation-author"/>
    <w:basedOn w:val="DefaultParagraphFont"/>
    <w:rsid w:val="000A55EC"/>
  </w:style>
  <w:style w:type="character" w:customStyle="1" w:styleId="nlm-surname">
    <w:name w:val="nlm-surname"/>
    <w:basedOn w:val="DefaultParagraphFont"/>
    <w:rsid w:val="000A55EC"/>
  </w:style>
  <w:style w:type="character" w:customStyle="1" w:styleId="highwire-cite-metadata-journal">
    <w:name w:val="highwire-cite-metadata-journal"/>
    <w:basedOn w:val="DefaultParagraphFont"/>
    <w:rsid w:val="000A55EC"/>
  </w:style>
  <w:style w:type="character" w:customStyle="1" w:styleId="highwire-cite-metadata-volume">
    <w:name w:val="highwire-cite-metadata-volume"/>
    <w:basedOn w:val="DefaultParagraphFont"/>
    <w:rsid w:val="000A55EC"/>
  </w:style>
  <w:style w:type="character" w:customStyle="1" w:styleId="highwire-cite-metadata-elocation-id">
    <w:name w:val="highwire-cite-metadata-elocation-id"/>
    <w:basedOn w:val="DefaultParagraphFont"/>
    <w:rsid w:val="000A55EC"/>
  </w:style>
  <w:style w:type="character" w:customStyle="1" w:styleId="highwire-cite-metadata-doi">
    <w:name w:val="highwire-cite-metadata-doi"/>
    <w:basedOn w:val="DefaultParagraphFont"/>
    <w:rsid w:val="000A55EC"/>
  </w:style>
  <w:style w:type="character" w:customStyle="1" w:styleId="label">
    <w:name w:val="label"/>
    <w:basedOn w:val="DefaultParagraphFont"/>
    <w:rsid w:val="000A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6045">
      <w:bodyDiv w:val="1"/>
      <w:marLeft w:val="0"/>
      <w:marRight w:val="0"/>
      <w:marTop w:val="0"/>
      <w:marBottom w:val="0"/>
      <w:divBdr>
        <w:top w:val="none" w:sz="0" w:space="0" w:color="auto"/>
        <w:left w:val="none" w:sz="0" w:space="0" w:color="auto"/>
        <w:bottom w:val="none" w:sz="0" w:space="0" w:color="auto"/>
        <w:right w:val="none" w:sz="0" w:space="0" w:color="auto"/>
      </w:divBdr>
    </w:div>
    <w:div w:id="1052340281">
      <w:bodyDiv w:val="1"/>
      <w:marLeft w:val="0"/>
      <w:marRight w:val="0"/>
      <w:marTop w:val="0"/>
      <w:marBottom w:val="0"/>
      <w:divBdr>
        <w:top w:val="none" w:sz="0" w:space="0" w:color="auto"/>
        <w:left w:val="none" w:sz="0" w:space="0" w:color="auto"/>
        <w:bottom w:val="none" w:sz="0" w:space="0" w:color="auto"/>
        <w:right w:val="none" w:sz="0" w:space="0" w:color="auto"/>
      </w:divBdr>
    </w:div>
    <w:div w:id="1287082245">
      <w:bodyDiv w:val="1"/>
      <w:marLeft w:val="0"/>
      <w:marRight w:val="0"/>
      <w:marTop w:val="0"/>
      <w:marBottom w:val="0"/>
      <w:divBdr>
        <w:top w:val="none" w:sz="0" w:space="0" w:color="auto"/>
        <w:left w:val="none" w:sz="0" w:space="0" w:color="auto"/>
        <w:bottom w:val="none" w:sz="0" w:space="0" w:color="auto"/>
        <w:right w:val="none" w:sz="0" w:space="0" w:color="auto"/>
      </w:divBdr>
    </w:div>
    <w:div w:id="1577012282">
      <w:bodyDiv w:val="1"/>
      <w:marLeft w:val="0"/>
      <w:marRight w:val="0"/>
      <w:marTop w:val="0"/>
      <w:marBottom w:val="0"/>
      <w:divBdr>
        <w:top w:val="none" w:sz="0" w:space="0" w:color="auto"/>
        <w:left w:val="none" w:sz="0" w:space="0" w:color="auto"/>
        <w:bottom w:val="none" w:sz="0" w:space="0" w:color="auto"/>
        <w:right w:val="none" w:sz="0" w:space="0" w:color="auto"/>
      </w:divBdr>
    </w:div>
    <w:div w:id="1661149990">
      <w:bodyDiv w:val="1"/>
      <w:marLeft w:val="0"/>
      <w:marRight w:val="0"/>
      <w:marTop w:val="0"/>
      <w:marBottom w:val="0"/>
      <w:divBdr>
        <w:top w:val="none" w:sz="0" w:space="0" w:color="auto"/>
        <w:left w:val="none" w:sz="0" w:space="0" w:color="auto"/>
        <w:bottom w:val="none" w:sz="0" w:space="0" w:color="auto"/>
        <w:right w:val="none" w:sz="0" w:space="0" w:color="auto"/>
      </w:divBdr>
    </w:div>
    <w:div w:id="1936209599">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sChild>
        <w:div w:id="39062899">
          <w:marLeft w:val="0"/>
          <w:marRight w:val="0"/>
          <w:marTop w:val="0"/>
          <w:marBottom w:val="0"/>
          <w:divBdr>
            <w:top w:val="none" w:sz="0" w:space="0" w:color="auto"/>
            <w:left w:val="none" w:sz="0" w:space="0" w:color="auto"/>
            <w:bottom w:val="none" w:sz="0" w:space="0" w:color="auto"/>
            <w:right w:val="none" w:sz="0" w:space="0" w:color="auto"/>
          </w:divBdr>
        </w:div>
      </w:divsChild>
    </w:div>
    <w:div w:id="21056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20Otaibi%20S%5BAuthor%5D&amp;cauthor=true&amp;cauthor_uid=28240511" TargetMode="External"/><Relationship Id="rId13" Type="http://schemas.openxmlformats.org/officeDocument/2006/relationships/hyperlink" Target="https://doi.org/10.1200/JGO.19.002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Al%20Otaibi%20S%5BAuthor%5D&amp;cauthor=true&amp;cauthor_uid=28240511" TargetMode="External"/><Relationship Id="rId12" Type="http://schemas.openxmlformats.org/officeDocument/2006/relationships/hyperlink" Target="https://www.ncbi.nlm.nih.gov/pubmed/?term=Cant%26%23x000fc%3Brk%20NZ%5BAuthor%5D&amp;cauthor=true&amp;cauthor_uid=259319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AlAzmi%20AA%5BAuthor%5D&amp;cauthor=true&amp;cauthor_uid=322029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cbi.nlm.nih.gov/pubmed/?term=El%20Bcheraoui%20C%5BAuthor%5D&amp;cauthor=true&amp;cauthor_uid=25774520" TargetMode="External"/><Relationship Id="rId4" Type="http://schemas.openxmlformats.org/officeDocument/2006/relationships/webSettings" Target="webSettings.xml"/><Relationship Id="rId9" Type="http://schemas.openxmlformats.org/officeDocument/2006/relationships/hyperlink" Target="https://www.ncbi.nlm.nih.gov/pubmed/?term=El%20Bcheraoui%20C%5BAuthor%5D&amp;cauthor=true&amp;cauthor_uid=25774520" TargetMode="External"/><Relationship Id="rId14" Type="http://schemas.openxmlformats.org/officeDocument/2006/relationships/hyperlink" Target="https://doi.org/10.1371/journal.pmed.1003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13</Pages>
  <Words>3134</Words>
  <Characters>17865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2021-05-19T05:19:00Z</dcterms:created>
  <dcterms:modified xsi:type="dcterms:W3CDTF">2021-05-19T17:20:00Z</dcterms:modified>
</cp:coreProperties>
</file>